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E7" w:rsidRDefault="009551FB" w:rsidP="00445726">
      <w:pPr>
        <w:spacing w:after="0" w:line="240" w:lineRule="auto"/>
        <w:ind w:right="191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91440</wp:posOffset>
            </wp:positionV>
            <wp:extent cx="1017270" cy="810260"/>
            <wp:effectExtent l="19050" t="0" r="0" b="0"/>
            <wp:wrapTight wrapText="bothSides">
              <wp:wrapPolygon edited="0">
                <wp:start x="-404" y="0"/>
                <wp:lineTo x="-404" y="16251"/>
                <wp:lineTo x="2427" y="21329"/>
                <wp:lineTo x="3236" y="21329"/>
                <wp:lineTo x="6067" y="21329"/>
                <wp:lineTo x="10112" y="21329"/>
                <wp:lineTo x="20225" y="17774"/>
                <wp:lineTo x="19820" y="16251"/>
                <wp:lineTo x="20629" y="16251"/>
                <wp:lineTo x="21438" y="11680"/>
                <wp:lineTo x="21438" y="7110"/>
                <wp:lineTo x="9708" y="0"/>
                <wp:lineTo x="-404" y="0"/>
              </wp:wrapPolygon>
            </wp:wrapTight>
            <wp:docPr id="2" name="Immagine 2" descr="logo_comitato_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itato_camp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FE7">
        <w:rPr>
          <w:b/>
          <w:noProof/>
          <w:lang w:eastAsia="it-IT"/>
        </w:rPr>
        <w:drawing>
          <wp:inline distT="0" distB="0" distL="0" distR="0">
            <wp:extent cx="1926947" cy="966158"/>
            <wp:effectExtent l="0" t="0" r="0" b="5715"/>
            <wp:docPr id="4" name="Immagine 1" descr="C:\Documents and Settings\utente\Desktop\Corsi SRdS\Logo SRdS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esktop\Corsi SRdS\Logo SRdS Campa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72" cy="9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FE7">
        <w:rPr>
          <w:b/>
        </w:rPr>
        <w:t xml:space="preserve">                   </w:t>
      </w:r>
      <w:r w:rsidR="00445726">
        <w:rPr>
          <w:b/>
        </w:rPr>
        <w:t xml:space="preserve">  </w:t>
      </w:r>
      <w:r w:rsidR="00445726">
        <w:rPr>
          <w:b/>
        </w:rPr>
        <w:tab/>
      </w:r>
      <w:r w:rsidR="00445726">
        <w:rPr>
          <w:b/>
        </w:rPr>
        <w:tab/>
      </w:r>
      <w:r w:rsidR="00445726">
        <w:rPr>
          <w:b/>
        </w:rPr>
        <w:tab/>
        <w:t xml:space="preserve">                                                                                                </w:t>
      </w:r>
      <w:r w:rsidR="00445726">
        <w:rPr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F340AD">
        <w:rPr>
          <w:rFonts w:ascii="Arial" w:hAnsi="Arial" w:cs="Arial"/>
          <w:b/>
          <w:color w:val="808080"/>
          <w:sz w:val="14"/>
          <w:szCs w:val="14"/>
        </w:rPr>
        <w:t>Benevento</w:t>
      </w:r>
    </w:p>
    <w:p w:rsidR="00DA3558" w:rsidRDefault="00445726" w:rsidP="00D061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DA3558" w:rsidRDefault="00DA3558" w:rsidP="00D06113">
      <w:pPr>
        <w:spacing w:after="0" w:line="240" w:lineRule="auto"/>
        <w:jc w:val="center"/>
        <w:rPr>
          <w:b/>
          <w:sz w:val="24"/>
          <w:szCs w:val="24"/>
        </w:rPr>
      </w:pPr>
    </w:p>
    <w:p w:rsidR="00E57FB5" w:rsidRDefault="00E57FB5" w:rsidP="00D06113">
      <w:pPr>
        <w:spacing w:after="0" w:line="240" w:lineRule="auto"/>
        <w:jc w:val="center"/>
        <w:rPr>
          <w:b/>
          <w:sz w:val="24"/>
          <w:szCs w:val="24"/>
        </w:rPr>
      </w:pPr>
      <w:r w:rsidRPr="0070178E">
        <w:rPr>
          <w:b/>
          <w:sz w:val="24"/>
          <w:szCs w:val="24"/>
        </w:rPr>
        <w:t xml:space="preserve">CORSO </w:t>
      </w:r>
      <w:proofErr w:type="spellStart"/>
      <w:r w:rsidRPr="0070178E">
        <w:rPr>
          <w:b/>
          <w:sz w:val="24"/>
          <w:szCs w:val="24"/>
        </w:rPr>
        <w:t>DI</w:t>
      </w:r>
      <w:proofErr w:type="spellEnd"/>
      <w:r w:rsidRPr="0070178E">
        <w:rPr>
          <w:b/>
          <w:sz w:val="24"/>
          <w:szCs w:val="24"/>
        </w:rPr>
        <w:t xml:space="preserve"> FORMAZIONE</w:t>
      </w:r>
    </w:p>
    <w:p w:rsidR="00192851" w:rsidRDefault="00DF77ED" w:rsidP="00D0611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C0D7C">
        <w:rPr>
          <w:b/>
          <w:color w:val="FF0000"/>
          <w:sz w:val="28"/>
          <w:szCs w:val="28"/>
        </w:rPr>
        <w:t xml:space="preserve">La Direzione Amministrativa di una ASD </w:t>
      </w:r>
    </w:p>
    <w:p w:rsidR="00DF77ED" w:rsidRPr="003C0D7C" w:rsidRDefault="00DF77ED" w:rsidP="00D0611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C0D7C">
        <w:rPr>
          <w:b/>
          <w:color w:val="FF0000"/>
          <w:sz w:val="28"/>
          <w:szCs w:val="28"/>
        </w:rPr>
        <w:t>(Associazione Sportiva Dilettantistica)</w:t>
      </w:r>
    </w:p>
    <w:p w:rsidR="00D14CF6" w:rsidRDefault="00732706" w:rsidP="00A34E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Benevento 6</w:t>
      </w:r>
      <w:r w:rsidR="009D44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 28  novembre</w:t>
      </w:r>
      <w:r w:rsidR="00A34E1E">
        <w:rPr>
          <w:b/>
          <w:sz w:val="24"/>
          <w:szCs w:val="24"/>
        </w:rPr>
        <w:t xml:space="preserve">  </w:t>
      </w:r>
      <w:r w:rsidR="00A91048">
        <w:rPr>
          <w:b/>
          <w:sz w:val="24"/>
          <w:szCs w:val="24"/>
        </w:rPr>
        <w:t>2017</w:t>
      </w:r>
    </w:p>
    <w:p w:rsidR="00D14CF6" w:rsidRDefault="00D14CF6" w:rsidP="00D14CF6">
      <w:pPr>
        <w:spacing w:after="0" w:line="240" w:lineRule="auto"/>
        <w:rPr>
          <w:b/>
          <w:sz w:val="20"/>
          <w:szCs w:val="20"/>
        </w:rPr>
      </w:pPr>
    </w:p>
    <w:p w:rsidR="0038009F" w:rsidRDefault="0038009F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 xml:space="preserve">Premessa </w:t>
      </w:r>
    </w:p>
    <w:p w:rsidR="00B83829" w:rsidRDefault="00B83829" w:rsidP="0019023F">
      <w:pPr>
        <w:spacing w:after="0" w:line="240" w:lineRule="auto"/>
        <w:jc w:val="both"/>
      </w:pPr>
      <w:r>
        <w:t>La continua e crescente richiesta di conoscenze e competenze manageriali, l’aggiornamento,</w:t>
      </w:r>
      <w:r w:rsidR="0050072B">
        <w:t xml:space="preserve"> </w:t>
      </w:r>
      <w:r>
        <w:t>il rispetto delle normative, la modalità della costituzione di una ASD e la formazione di giovani che intendono indirizzarsi al mondo sportivo,</w:t>
      </w:r>
      <w:r w:rsidR="0050072B">
        <w:t xml:space="preserve"> </w:t>
      </w:r>
      <w:r>
        <w:t xml:space="preserve">nel prossimo futuro costituiranno la struttura portante dell’intero movimento sportivo campano. Compito della </w:t>
      </w:r>
      <w:proofErr w:type="spellStart"/>
      <w:r>
        <w:t>SRdS</w:t>
      </w:r>
      <w:proofErr w:type="spellEnd"/>
      <w:r>
        <w:t xml:space="preserve"> è quello di favorire, attuare e migliorare questo processo di crescita sull’intero territorio.</w:t>
      </w:r>
    </w:p>
    <w:p w:rsidR="003C0D7C" w:rsidRDefault="003C0D7C" w:rsidP="003C0D7C">
      <w:pPr>
        <w:spacing w:after="0" w:line="240" w:lineRule="auto"/>
        <w:rPr>
          <w:b/>
        </w:rPr>
      </w:pP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>Obiettivi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Costituzione di un’associazione sportiva dilettantistica;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Organizzare eventi sportivi;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 xml:space="preserve">Individuazione di strategie per reperimento di risorse necessarie per la </w:t>
      </w:r>
      <w:proofErr w:type="spellStart"/>
      <w:r>
        <w:t>mission</w:t>
      </w:r>
      <w:proofErr w:type="spellEnd"/>
      <w:r>
        <w:t>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Rapporti con le istituzioni;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Rapporti con gli organi di comunicazione;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Scelta delle risorse umane alla luce della Job</w:t>
      </w:r>
      <w:r w:rsidR="00416B07">
        <w:t xml:space="preserve">s </w:t>
      </w:r>
      <w:r>
        <w:t xml:space="preserve"> </w:t>
      </w:r>
      <w:proofErr w:type="spellStart"/>
      <w:r>
        <w:t>Act</w:t>
      </w:r>
      <w:proofErr w:type="spellEnd"/>
      <w:r>
        <w:t xml:space="preserve"> e delle normative vigenti;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La gestione del management sportivo;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Il valore legale dei titoli sportivi;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La rendicontazione per il cinque per mille;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L’assicurazione sportiva e le certificazioni mediche;</w:t>
      </w:r>
    </w:p>
    <w:p w:rsidR="00B83829" w:rsidRDefault="00B83829" w:rsidP="003C0D7C">
      <w:pPr>
        <w:spacing w:after="0" w:line="240" w:lineRule="auto"/>
      </w:pPr>
      <w:r>
        <w:t>- La disabilità nel mondo sportivo;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Conoscenza del sistema legislativo sportivo europeo,</w:t>
      </w:r>
      <w:r w:rsidR="003869CF">
        <w:t xml:space="preserve"> </w:t>
      </w:r>
      <w:r>
        <w:t>nazionale e regionale;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La gestione degli impianti sportivi nel principio di sussidiarietà;</w:t>
      </w:r>
    </w:p>
    <w:p w:rsidR="00B83829" w:rsidRDefault="00B83829" w:rsidP="003C0D7C">
      <w:pPr>
        <w:spacing w:after="0" w:line="240" w:lineRule="auto"/>
      </w:pPr>
      <w:r>
        <w:t>-</w:t>
      </w:r>
      <w:r w:rsidR="003C0D7C">
        <w:t xml:space="preserve"> </w:t>
      </w:r>
      <w:r>
        <w:t>L’etica sportiva.</w:t>
      </w:r>
    </w:p>
    <w:p w:rsidR="003C0D7C" w:rsidRDefault="003C0D7C" w:rsidP="003C0D7C">
      <w:pPr>
        <w:spacing w:after="0" w:line="240" w:lineRule="auto"/>
        <w:rPr>
          <w:b/>
        </w:rPr>
      </w:pP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>Durata</w:t>
      </w:r>
    </w:p>
    <w:p w:rsidR="00B83829" w:rsidRDefault="00B83829" w:rsidP="003C0D7C">
      <w:pPr>
        <w:spacing w:after="0" w:line="240" w:lineRule="auto"/>
      </w:pPr>
      <w:r>
        <w:t>Il corso av</w:t>
      </w:r>
      <w:r w:rsidR="002D6459">
        <w:t>rà inizio</w:t>
      </w:r>
      <w:r w:rsidR="00732706">
        <w:t xml:space="preserve"> giovedì 6 novembre</w:t>
      </w:r>
      <w:r>
        <w:t xml:space="preserve"> per c</w:t>
      </w:r>
      <w:r w:rsidR="00416B07">
        <w:t>on</w:t>
      </w:r>
      <w:r w:rsidR="002D6459">
        <w:t>t</w:t>
      </w:r>
      <w:r w:rsidR="00732706">
        <w:t xml:space="preserve">inuare nei giorni  9, 14, 17, 22 e terminerà martedì 28 novembre </w:t>
      </w:r>
      <w:r w:rsidR="002D6459">
        <w:t xml:space="preserve">2017, </w:t>
      </w:r>
      <w:r>
        <w:t>per un totale di 24 ore di formazione.</w:t>
      </w:r>
    </w:p>
    <w:p w:rsidR="003C0D7C" w:rsidRDefault="003C0D7C" w:rsidP="003C0D7C">
      <w:pPr>
        <w:spacing w:after="0" w:line="240" w:lineRule="auto"/>
        <w:rPr>
          <w:b/>
        </w:rPr>
      </w:pP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>Struttura Didattica</w:t>
      </w:r>
    </w:p>
    <w:p w:rsidR="00B83829" w:rsidRDefault="00B83829" w:rsidP="003C0D7C">
      <w:pPr>
        <w:spacing w:after="0" w:line="240" w:lineRule="auto"/>
      </w:pPr>
      <w:r>
        <w:t>Per il conseguimento degli obiettivi formativi e didattici,</w:t>
      </w:r>
      <w:r w:rsidR="003C0D7C">
        <w:t xml:space="preserve"> </w:t>
      </w:r>
      <w:r>
        <w:t>il corso prevede i seguenti moduli: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 1</w:t>
      </w:r>
      <w:r w:rsidR="00A94778">
        <w:t xml:space="preserve">  L’Ha</w:t>
      </w:r>
      <w:r>
        <w:t>bitat Sportivo nazionale;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 2</w:t>
      </w:r>
      <w:r>
        <w:t xml:space="preserve">  La comunicazione sportiva;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 3</w:t>
      </w:r>
      <w:r>
        <w:t xml:space="preserve">  Area medica e della disabilità;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 4</w:t>
      </w:r>
      <w:r>
        <w:t xml:space="preserve">  Gli attori del sistema sportivo ( l’ASD, lo statuto, la costituzione, il cinque per mille);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 5</w:t>
      </w:r>
      <w:r w:rsidR="00A94778">
        <w:t xml:space="preserve">  L</w:t>
      </w:r>
      <w:r>
        <w:t>a legislazione sportiva;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 6</w:t>
      </w:r>
      <w:r>
        <w:t xml:space="preserve">  L’Affidamento  dell’impianto sortivo (impianto pubblico, palestra scolastica); </w:t>
      </w:r>
    </w:p>
    <w:p w:rsidR="00B83829" w:rsidRDefault="00B83829" w:rsidP="003C0D7C">
      <w:pPr>
        <w:spacing w:after="0" w:line="240" w:lineRule="auto"/>
      </w:pPr>
      <w:r>
        <w:rPr>
          <w:b/>
        </w:rPr>
        <w:t xml:space="preserve">Modulo  7  </w:t>
      </w:r>
      <w:r>
        <w:t>La gestione dell’impianto sportivo ( fonti di finanziamento, contenzioso)</w:t>
      </w:r>
      <w:r w:rsidR="003C0D7C">
        <w:t>;</w:t>
      </w:r>
    </w:p>
    <w:p w:rsidR="00B83829" w:rsidRDefault="00B83829" w:rsidP="003C0D7C">
      <w:pPr>
        <w:spacing w:after="0" w:line="240" w:lineRule="auto"/>
      </w:pPr>
      <w:r>
        <w:rPr>
          <w:b/>
        </w:rPr>
        <w:t xml:space="preserve">Modulo  8  </w:t>
      </w:r>
      <w:r>
        <w:t>Le collaborazioni e le questioni del lavoro nello sport;</w:t>
      </w:r>
    </w:p>
    <w:p w:rsidR="00B83829" w:rsidRDefault="00B83829" w:rsidP="003C0D7C">
      <w:pPr>
        <w:spacing w:after="0" w:line="240" w:lineRule="auto"/>
      </w:pPr>
      <w:r>
        <w:rPr>
          <w:b/>
        </w:rPr>
        <w:lastRenderedPageBreak/>
        <w:t>Modulo  9</w:t>
      </w:r>
      <w:r>
        <w:t xml:space="preserve">   Le responsabilità nella gestione sportiva;</w:t>
      </w:r>
    </w:p>
    <w:p w:rsidR="00B83829" w:rsidRDefault="00B83829" w:rsidP="003C0D7C">
      <w:pPr>
        <w:spacing w:after="0" w:line="240" w:lineRule="auto"/>
      </w:pPr>
      <w:r>
        <w:rPr>
          <w:b/>
        </w:rPr>
        <w:t>Modulo 10</w:t>
      </w:r>
      <w:r>
        <w:t xml:space="preserve"> Il marketing</w:t>
      </w:r>
      <w:r w:rsidR="003C0D7C">
        <w:t>;</w:t>
      </w: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>Modulo 11</w:t>
      </w:r>
      <w:r>
        <w:t xml:space="preserve">  Valutazione dei corsisti;</w:t>
      </w:r>
    </w:p>
    <w:p w:rsidR="003C0D7C" w:rsidRDefault="003C0D7C" w:rsidP="003C0D7C">
      <w:pPr>
        <w:spacing w:after="0" w:line="240" w:lineRule="auto"/>
        <w:rPr>
          <w:b/>
        </w:rPr>
      </w:pP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>Processo Didattico</w:t>
      </w:r>
    </w:p>
    <w:p w:rsidR="00B83829" w:rsidRDefault="00B83829" w:rsidP="0019023F">
      <w:pPr>
        <w:spacing w:after="0" w:line="240" w:lineRule="auto"/>
        <w:jc w:val="both"/>
      </w:pPr>
      <w:r>
        <w:t>Lo strumento didattico che verrà utilizzato è la lezione frontale integrata con l’approfondimento sia di materiale didattico</w:t>
      </w:r>
      <w:r w:rsidR="003869CF">
        <w:t xml:space="preserve"> </w:t>
      </w:r>
      <w:proofErr w:type="spellStart"/>
      <w:r>
        <w:t>pre</w:t>
      </w:r>
      <w:bookmarkStart w:id="0" w:name="_GoBack"/>
      <w:bookmarkEnd w:id="0"/>
      <w:r>
        <w:t>strutturato</w:t>
      </w:r>
      <w:proofErr w:type="spellEnd"/>
      <w:r>
        <w:t xml:space="preserve"> che attraverso discussioni guidate per eventuali approfondimenti degli argomenti trattati.</w:t>
      </w:r>
    </w:p>
    <w:p w:rsidR="00B83829" w:rsidRDefault="00B83829" w:rsidP="0019023F">
      <w:pPr>
        <w:spacing w:after="0" w:line="240" w:lineRule="auto"/>
        <w:jc w:val="both"/>
      </w:pPr>
      <w:r>
        <w:t>Inoltre a tutti i c</w:t>
      </w:r>
      <w:r w:rsidR="0006395D">
        <w:t>orsisti verrà dato in</w:t>
      </w:r>
      <w:r w:rsidR="00386E02">
        <w:t xml:space="preserve"> omaggio </w:t>
      </w:r>
      <w:r>
        <w:t xml:space="preserve">l’ultimo volume della </w:t>
      </w:r>
      <w:proofErr w:type="spellStart"/>
      <w:r>
        <w:t>SRdS</w:t>
      </w:r>
      <w:proofErr w:type="spellEnd"/>
      <w:r>
        <w:t xml:space="preserve"> della Campania</w:t>
      </w:r>
      <w:r w:rsidR="00947997">
        <w:t>: Il Fair play gestionale – manuale operativo per il dirigente sportivo – quaderni di sport n°7</w:t>
      </w:r>
      <w:r w:rsidR="009A630F">
        <w:t>.</w:t>
      </w:r>
      <w:r w:rsidR="00947997">
        <w:t xml:space="preserve"> </w:t>
      </w:r>
      <w:r>
        <w:t xml:space="preserve">La valutazione finale sarà effettuata tramite un test di 30 domande a risposta multipla sugli argomenti trattati. La prova sarà ritenuta valida se il corsista avrà risposto in maniera corretta ad almeno 16 quesiti. </w:t>
      </w:r>
    </w:p>
    <w:p w:rsidR="003C0D7C" w:rsidRDefault="003C0D7C" w:rsidP="003C0D7C">
      <w:pPr>
        <w:spacing w:after="0" w:line="240" w:lineRule="auto"/>
        <w:rPr>
          <w:b/>
        </w:rPr>
      </w:pPr>
    </w:p>
    <w:p w:rsidR="00B83829" w:rsidRDefault="00B83829" w:rsidP="003C0D7C">
      <w:pPr>
        <w:spacing w:after="0" w:line="240" w:lineRule="auto"/>
        <w:rPr>
          <w:b/>
        </w:rPr>
      </w:pPr>
      <w:r>
        <w:rPr>
          <w:b/>
        </w:rPr>
        <w:t>Sede</w:t>
      </w:r>
    </w:p>
    <w:p w:rsidR="00B83829" w:rsidRDefault="00B83829" w:rsidP="003C0D7C">
      <w:pPr>
        <w:spacing w:after="0" w:line="240" w:lineRule="auto"/>
      </w:pPr>
      <w:r>
        <w:t>Il corso si effettuerà nei saloni della s</w:t>
      </w:r>
      <w:r w:rsidR="00AB3108">
        <w:t>ede del Coni di Benevento di via Rivellini</w:t>
      </w:r>
      <w:r w:rsidR="00386E02">
        <w:t>.</w:t>
      </w:r>
    </w:p>
    <w:p w:rsidR="003C0D7C" w:rsidRDefault="003C0D7C" w:rsidP="003C0D7C">
      <w:pPr>
        <w:spacing w:after="0" w:line="240" w:lineRule="auto"/>
        <w:rPr>
          <w:b/>
        </w:rPr>
      </w:pPr>
    </w:p>
    <w:p w:rsidR="00EB03BB" w:rsidRDefault="00EB03BB" w:rsidP="003C0D7C">
      <w:pPr>
        <w:spacing w:after="0" w:line="240" w:lineRule="auto"/>
        <w:rPr>
          <w:b/>
        </w:rPr>
      </w:pPr>
      <w:r>
        <w:rPr>
          <w:b/>
        </w:rPr>
        <w:t>Iscrizioni</w:t>
      </w:r>
    </w:p>
    <w:p w:rsidR="00EB03BB" w:rsidRDefault="00EB03BB" w:rsidP="0019023F">
      <w:pPr>
        <w:spacing w:after="0" w:line="240" w:lineRule="auto"/>
        <w:jc w:val="both"/>
      </w:pPr>
      <w:r>
        <w:t xml:space="preserve">Il numero </w:t>
      </w:r>
      <w:r w:rsidR="00386E02">
        <w:t>massimo consentito è di  5</w:t>
      </w:r>
      <w:r>
        <w:t>0 allievi.</w:t>
      </w:r>
    </w:p>
    <w:p w:rsidR="00EB03BB" w:rsidRDefault="00EB03BB" w:rsidP="0019023F">
      <w:pPr>
        <w:spacing w:after="0" w:line="240" w:lineRule="auto"/>
        <w:jc w:val="both"/>
        <w:rPr>
          <w:b/>
        </w:rPr>
      </w:pPr>
      <w:r>
        <w:t>Le iscrizi</w:t>
      </w:r>
      <w:r w:rsidR="00AB3108">
        <w:t>oni dovranno pervenire al CONI di Benevento via e-mail (benevento</w:t>
      </w:r>
      <w:r w:rsidR="005A4E5E">
        <w:t>@coni.it)</w:t>
      </w:r>
      <w:r>
        <w:t xml:space="preserve"> o consegnate a mano,</w:t>
      </w:r>
      <w:r w:rsidR="0050604B">
        <w:t xml:space="preserve"> </w:t>
      </w:r>
      <w:r>
        <w:t xml:space="preserve">in sede, </w:t>
      </w:r>
      <w:r>
        <w:rPr>
          <w:b/>
        </w:rPr>
        <w:t xml:space="preserve">entro le ore </w:t>
      </w:r>
      <w:r w:rsidR="005A4E5E">
        <w:rPr>
          <w:b/>
        </w:rPr>
        <w:t xml:space="preserve">13,00 di </w:t>
      </w:r>
      <w:r w:rsidR="00732706">
        <w:rPr>
          <w:b/>
        </w:rPr>
        <w:t>giovedì 2 novembre 2017</w:t>
      </w:r>
      <w:r w:rsidR="002D6459">
        <w:rPr>
          <w:b/>
        </w:rPr>
        <w:t>.</w:t>
      </w:r>
    </w:p>
    <w:p w:rsidR="00EB03BB" w:rsidRDefault="005A4E5E" w:rsidP="0019023F">
      <w:pPr>
        <w:spacing w:after="0" w:line="240" w:lineRule="auto"/>
        <w:jc w:val="both"/>
      </w:pPr>
      <w:r>
        <w:t>Saranno accettate le prime 5</w:t>
      </w:r>
      <w:r w:rsidR="00EB03BB">
        <w:t>0 iscrizioni in ordine cronologico e l’elenco nominativo degli ammessi sarà pubblicato sul sito del C.R. CONI Campania (</w:t>
      </w:r>
      <w:hyperlink r:id="rId10" w:history="1">
        <w:r w:rsidR="00EB03BB">
          <w:rPr>
            <w:rStyle w:val="Collegamentoipertestuale"/>
          </w:rPr>
          <w:t>www.campania.coni.it</w:t>
        </w:r>
      </w:hyperlink>
      <w:r w:rsidR="00EB03BB">
        <w:t xml:space="preserve">). </w:t>
      </w:r>
    </w:p>
    <w:p w:rsidR="00EB03BB" w:rsidRDefault="00EB03BB" w:rsidP="0019023F">
      <w:pPr>
        <w:spacing w:after="0" w:line="240" w:lineRule="auto"/>
        <w:jc w:val="both"/>
      </w:pPr>
      <w:r>
        <w:t>Se le iscrizioni non dovessero raggiungere il numero minimo di 30,</w:t>
      </w:r>
      <w:r w:rsidR="003C0D7C">
        <w:t xml:space="preserve"> </w:t>
      </w:r>
      <w:r w:rsidR="00A94778">
        <w:t>il corso sarà rinviato</w:t>
      </w:r>
      <w:r>
        <w:t>.</w:t>
      </w:r>
    </w:p>
    <w:p w:rsidR="00EB03BB" w:rsidRDefault="00EB03BB" w:rsidP="0019023F">
      <w:pPr>
        <w:spacing w:after="0" w:line="240" w:lineRule="auto"/>
        <w:jc w:val="both"/>
      </w:pPr>
      <w:r>
        <w:t>I corsisti ammessi,</w:t>
      </w:r>
      <w:r w:rsidR="0019023F">
        <w:t xml:space="preserve"> </w:t>
      </w:r>
      <w:r w:rsidR="0019023F" w:rsidRPr="0019023F">
        <w:rPr>
          <w:b/>
        </w:rPr>
        <w:t>avranno comunicazione via e mail</w:t>
      </w:r>
      <w:r w:rsidR="0019023F">
        <w:t xml:space="preserve"> e</w:t>
      </w:r>
      <w:r>
        <w:t xml:space="preserve"> prima dell’inizio del corso,</w:t>
      </w:r>
      <w:r w:rsidR="003C0D7C">
        <w:t xml:space="preserve"> </w:t>
      </w:r>
      <w:r>
        <w:t>dovranno effettuare un bonifico bancario di euro 60,00 (sessanta) intestato a CONI</w:t>
      </w:r>
      <w:r w:rsidR="0019023F">
        <w:t xml:space="preserve"> </w:t>
      </w:r>
      <w:r>
        <w:t>-</w:t>
      </w:r>
      <w:r w:rsidR="0019023F">
        <w:t xml:space="preserve"> </w:t>
      </w:r>
      <w:r>
        <w:t xml:space="preserve">Comitato </w:t>
      </w:r>
      <w:r w:rsidR="003C0D7C">
        <w:t>R</w:t>
      </w:r>
      <w:r>
        <w:t>eg</w:t>
      </w:r>
      <w:r w:rsidR="0019023F">
        <w:t xml:space="preserve">ionale Campania, </w:t>
      </w:r>
      <w:r w:rsidR="003C0D7C">
        <w:t>via Alessandro L</w:t>
      </w:r>
      <w:r>
        <w:t xml:space="preserve">ongo 46/E </w:t>
      </w:r>
      <w:r w:rsidR="003C0D7C">
        <w:t xml:space="preserve">- </w:t>
      </w:r>
      <w:r>
        <w:t>80127 Napoli.</w:t>
      </w:r>
    </w:p>
    <w:p w:rsidR="00EB03BB" w:rsidRDefault="00EB03BB" w:rsidP="0019023F">
      <w:pPr>
        <w:spacing w:after="0" w:line="240" w:lineRule="auto"/>
        <w:jc w:val="both"/>
      </w:pPr>
      <w:r>
        <w:t xml:space="preserve">Causale: </w:t>
      </w:r>
      <w:r w:rsidR="00AB3108">
        <w:t>Corso ASD Benevento</w:t>
      </w:r>
      <w:r w:rsidR="0019023F">
        <w:t xml:space="preserve"> – (</w:t>
      </w:r>
      <w:r>
        <w:t>Cognome e nome del</w:t>
      </w:r>
      <w:r w:rsidR="003C0D7C">
        <w:t xml:space="preserve"> corsista)</w:t>
      </w:r>
    </w:p>
    <w:p w:rsidR="00EB03BB" w:rsidRDefault="003C0D7C" w:rsidP="0019023F">
      <w:pPr>
        <w:spacing w:after="0" w:line="240" w:lineRule="auto"/>
        <w:jc w:val="both"/>
      </w:pPr>
      <w:r>
        <w:t>IBAN</w:t>
      </w:r>
      <w:r w:rsidR="00EB03BB">
        <w:t>:</w:t>
      </w:r>
      <w:r>
        <w:t xml:space="preserve"> </w:t>
      </w:r>
      <w:r w:rsidR="00EB03BB">
        <w:t>IT97U0100503408000000013564</w:t>
      </w:r>
    </w:p>
    <w:p w:rsidR="003C0D7C" w:rsidRDefault="003C0D7C" w:rsidP="003C0D7C">
      <w:pPr>
        <w:spacing w:after="0" w:line="240" w:lineRule="auto"/>
        <w:rPr>
          <w:b/>
        </w:rPr>
      </w:pPr>
    </w:p>
    <w:p w:rsidR="003C0D7C" w:rsidRPr="00237743" w:rsidRDefault="00EB03BB" w:rsidP="00237743">
      <w:r>
        <w:rPr>
          <w:b/>
        </w:rPr>
        <w:t>Assenze</w:t>
      </w:r>
      <w:r w:rsidR="00237743">
        <w:rPr>
          <w:b/>
        </w:rPr>
        <w:t xml:space="preserve"> : </w:t>
      </w:r>
      <w:r w:rsidR="00237743">
        <w:t>Sono consentite, tassativamente</w:t>
      </w:r>
      <w:r w:rsidR="00237743">
        <w:rPr>
          <w:b/>
        </w:rPr>
        <w:t>, non oltre il 20% delle ore</w:t>
      </w:r>
      <w:r w:rsidR="00237743">
        <w:t xml:space="preserve">,pena l’esclusione dagli esami di valutazione. </w:t>
      </w:r>
    </w:p>
    <w:p w:rsidR="00EB03BB" w:rsidRDefault="00EB03BB" w:rsidP="003C0D7C">
      <w:pPr>
        <w:spacing w:after="0" w:line="240" w:lineRule="auto"/>
        <w:rPr>
          <w:b/>
        </w:rPr>
      </w:pPr>
      <w:r>
        <w:rPr>
          <w:b/>
        </w:rPr>
        <w:t>Qualifica</w:t>
      </w:r>
    </w:p>
    <w:p w:rsidR="00EB03BB" w:rsidRDefault="00EB03BB" w:rsidP="003C0D7C">
      <w:pPr>
        <w:spacing w:after="0" w:line="240" w:lineRule="auto"/>
      </w:pPr>
      <w:r>
        <w:t>Al termine del corso, dopo aver supe</w:t>
      </w:r>
      <w:r w:rsidR="004064E1">
        <w:t>rato l’esame finale, verrà rilasciato</w:t>
      </w:r>
      <w:r>
        <w:t xml:space="preserve"> l’attestato di partecipazione al </w:t>
      </w:r>
      <w:proofErr w:type="spellStart"/>
      <w:r>
        <w:t>corso.</w:t>
      </w:r>
      <w:r w:rsidR="009A630F">
        <w:t>La</w:t>
      </w:r>
      <w:proofErr w:type="spellEnd"/>
      <w:r w:rsidR="009A630F">
        <w:t xml:space="preserve"> qualifica consente di poter partecipare ai corsi di livello superiore ed al master </w:t>
      </w:r>
      <w:r w:rsidR="00A92942">
        <w:t>che la Scuola Regionale dello Sport promuoverà prossimamente.</w:t>
      </w:r>
    </w:p>
    <w:p w:rsidR="003C0D7C" w:rsidRDefault="003C0D7C" w:rsidP="003C0D7C">
      <w:pPr>
        <w:spacing w:after="0" w:line="240" w:lineRule="auto"/>
        <w:rPr>
          <w:b/>
        </w:rPr>
      </w:pPr>
    </w:p>
    <w:p w:rsidR="003C0D7C" w:rsidRDefault="003C0D7C" w:rsidP="003C0D7C">
      <w:pPr>
        <w:spacing w:after="0" w:line="240" w:lineRule="auto"/>
        <w:rPr>
          <w:b/>
        </w:rPr>
      </w:pPr>
    </w:p>
    <w:p w:rsidR="00EB03BB" w:rsidRDefault="00EB03BB" w:rsidP="003C0D7C">
      <w:pPr>
        <w:spacing w:after="0" w:line="240" w:lineRule="auto"/>
        <w:rPr>
          <w:b/>
        </w:rPr>
      </w:pPr>
      <w:r>
        <w:rPr>
          <w:b/>
        </w:rPr>
        <w:t>Firmato</w:t>
      </w:r>
    </w:p>
    <w:p w:rsidR="00EB03BB" w:rsidRDefault="00237743" w:rsidP="003C0D7C">
      <w:pPr>
        <w:spacing w:after="0" w:line="240" w:lineRule="auto"/>
        <w:rPr>
          <w:b/>
        </w:rPr>
      </w:pPr>
      <w:r>
        <w:rPr>
          <w:b/>
        </w:rPr>
        <w:t xml:space="preserve">Prof. Sergio </w:t>
      </w:r>
      <w:proofErr w:type="spellStart"/>
      <w:r>
        <w:rPr>
          <w:b/>
        </w:rPr>
        <w:t>Roncelli</w:t>
      </w:r>
      <w:proofErr w:type="spellEnd"/>
      <w:r w:rsidR="00A94778">
        <w:rPr>
          <w:b/>
        </w:rPr>
        <w:t xml:space="preserve"> </w:t>
      </w:r>
      <w:r w:rsidR="005A4E5E">
        <w:rPr>
          <w:b/>
        </w:rPr>
        <w:t xml:space="preserve">                          </w:t>
      </w:r>
      <w:r w:rsidR="00EB03BB">
        <w:rPr>
          <w:b/>
        </w:rPr>
        <w:t xml:space="preserve">  </w:t>
      </w:r>
      <w:r w:rsidR="00386E02">
        <w:rPr>
          <w:b/>
        </w:rPr>
        <w:t xml:space="preserve"> </w:t>
      </w:r>
      <w:r w:rsidR="00EB03BB">
        <w:rPr>
          <w:b/>
        </w:rPr>
        <w:t xml:space="preserve"> Presidente della </w:t>
      </w:r>
      <w:proofErr w:type="spellStart"/>
      <w:r w:rsidR="00EB03BB">
        <w:rPr>
          <w:b/>
        </w:rPr>
        <w:t>SRdS</w:t>
      </w:r>
      <w:proofErr w:type="spellEnd"/>
      <w:r w:rsidR="00EB03BB">
        <w:rPr>
          <w:b/>
        </w:rPr>
        <w:t xml:space="preserve"> della Campania</w:t>
      </w:r>
    </w:p>
    <w:p w:rsidR="00EB03BB" w:rsidRDefault="00237743" w:rsidP="003C0D7C">
      <w:pPr>
        <w:spacing w:after="0" w:line="240" w:lineRule="auto"/>
        <w:rPr>
          <w:b/>
        </w:rPr>
      </w:pPr>
      <w:r>
        <w:rPr>
          <w:b/>
        </w:rPr>
        <w:t xml:space="preserve">Avv. Mario </w:t>
      </w:r>
      <w:proofErr w:type="spellStart"/>
      <w:r>
        <w:rPr>
          <w:b/>
        </w:rPr>
        <w:t>Collarile</w:t>
      </w:r>
      <w:proofErr w:type="spellEnd"/>
      <w:r w:rsidR="00EB03BB">
        <w:rPr>
          <w:b/>
        </w:rPr>
        <w:t xml:space="preserve">                          </w:t>
      </w:r>
      <w:r>
        <w:rPr>
          <w:b/>
        </w:rPr>
        <w:t xml:space="preserve">      </w:t>
      </w:r>
      <w:r w:rsidR="00EB03BB">
        <w:rPr>
          <w:b/>
        </w:rPr>
        <w:t xml:space="preserve">Delegato </w:t>
      </w:r>
      <w:r>
        <w:rPr>
          <w:b/>
        </w:rPr>
        <w:t>Coni per la provincia di Benevento</w:t>
      </w:r>
      <w:r w:rsidR="00EB03BB">
        <w:rPr>
          <w:b/>
        </w:rPr>
        <w:t xml:space="preserve">  </w:t>
      </w:r>
    </w:p>
    <w:p w:rsidR="00EB03BB" w:rsidRDefault="00EB03BB" w:rsidP="003C0D7C">
      <w:pPr>
        <w:spacing w:after="0" w:line="240" w:lineRule="auto"/>
        <w:rPr>
          <w:b/>
        </w:rPr>
      </w:pPr>
      <w:r>
        <w:rPr>
          <w:b/>
        </w:rPr>
        <w:t xml:space="preserve">Prof. Antonino Chieffo                        </w:t>
      </w:r>
      <w:r w:rsidR="005A4E5E">
        <w:rPr>
          <w:b/>
        </w:rPr>
        <w:t xml:space="preserve"> </w:t>
      </w:r>
      <w:r w:rsidR="00237743">
        <w:rPr>
          <w:b/>
        </w:rPr>
        <w:t xml:space="preserve"> </w:t>
      </w:r>
      <w:r>
        <w:rPr>
          <w:b/>
        </w:rPr>
        <w:t xml:space="preserve"> Direttore Scientifico della </w:t>
      </w:r>
      <w:proofErr w:type="spellStart"/>
      <w:r>
        <w:rPr>
          <w:b/>
        </w:rPr>
        <w:t>SRdS</w:t>
      </w:r>
      <w:proofErr w:type="spellEnd"/>
      <w:r>
        <w:rPr>
          <w:b/>
        </w:rPr>
        <w:t xml:space="preserve"> della Campania</w:t>
      </w:r>
    </w:p>
    <w:p w:rsidR="0038009F" w:rsidRPr="00EB03BB" w:rsidRDefault="00EB03BB" w:rsidP="00EB03B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09F" w:rsidRDefault="0038009F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38009F" w:rsidRDefault="0038009F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06395D" w:rsidRDefault="0006395D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06395D" w:rsidRDefault="0006395D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06395D" w:rsidRDefault="0006395D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06395D" w:rsidRDefault="0006395D" w:rsidP="00D06113">
      <w:pPr>
        <w:spacing w:after="0" w:line="240" w:lineRule="auto"/>
        <w:jc w:val="center"/>
        <w:rPr>
          <w:b/>
          <w:sz w:val="28"/>
          <w:szCs w:val="28"/>
        </w:rPr>
      </w:pPr>
    </w:p>
    <w:p w:rsidR="002D6459" w:rsidRDefault="002D6459" w:rsidP="0006395D">
      <w:pPr>
        <w:spacing w:after="0" w:line="240" w:lineRule="auto"/>
        <w:jc w:val="center"/>
      </w:pPr>
    </w:p>
    <w:p w:rsidR="00557444" w:rsidRDefault="00557444" w:rsidP="0006395D">
      <w:pPr>
        <w:spacing w:after="0" w:line="240" w:lineRule="auto"/>
        <w:jc w:val="center"/>
      </w:pPr>
    </w:p>
    <w:p w:rsidR="00557444" w:rsidRDefault="00255512" w:rsidP="0006395D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121285</wp:posOffset>
            </wp:positionV>
            <wp:extent cx="845185" cy="671830"/>
            <wp:effectExtent l="19050" t="0" r="0" b="0"/>
            <wp:wrapTight wrapText="bothSides">
              <wp:wrapPolygon edited="0">
                <wp:start x="-487" y="0"/>
                <wp:lineTo x="-487" y="14699"/>
                <wp:lineTo x="487" y="19599"/>
                <wp:lineTo x="2921" y="20824"/>
                <wp:lineTo x="6329" y="20824"/>
                <wp:lineTo x="6816" y="20824"/>
                <wp:lineTo x="17040" y="19599"/>
                <wp:lineTo x="21421" y="16537"/>
                <wp:lineTo x="21421" y="6737"/>
                <wp:lineTo x="18987" y="4900"/>
                <wp:lineTo x="9737" y="0"/>
                <wp:lineTo x="-487" y="0"/>
              </wp:wrapPolygon>
            </wp:wrapTight>
            <wp:docPr id="5" name="Immagine 2" descr="logo_comitato_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itato_camp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09F" w:rsidRDefault="00255512" w:rsidP="00255512">
      <w:pPr>
        <w:spacing w:after="0" w:line="240" w:lineRule="auto"/>
      </w:pPr>
      <w:r w:rsidRPr="00255512">
        <w:rPr>
          <w:noProof/>
          <w:lang w:eastAsia="it-IT"/>
        </w:rPr>
        <w:drawing>
          <wp:inline distT="0" distB="0" distL="0" distR="0">
            <wp:extent cx="1483743" cy="745455"/>
            <wp:effectExtent l="0" t="0" r="2540" b="0"/>
            <wp:docPr id="6" name="Immagine 2" descr="C:\Documents and Settings\utente\Desktop\Loghi\Logo SRdS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ente\Desktop\Loghi\Logo SRdS Campa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13" cy="77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28D" w:rsidRPr="0068528D"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8.6pt;margin-top:45.8pt;width:4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" filled="f" stroked="f">
            <v:textbox inset=".5mm,.3mm,.5mm,.3mm">
              <w:txbxContent>
                <w:p w:rsidR="00D608C6" w:rsidRPr="00911FE7" w:rsidRDefault="00D608C6" w:rsidP="00911FE7">
                  <w:pP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11FE7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  </w:t>
                  </w:r>
                  <w:r w:rsidR="00F340A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Benevento</w:t>
                  </w:r>
                  <w:r w:rsidRPr="00911FE7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 </w:t>
                  </w:r>
                  <w:r w:rsidR="00F340A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F340A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Benevento</w:t>
                  </w:r>
                  <w:proofErr w:type="spellEnd"/>
                </w:p>
              </w:txbxContent>
            </v:textbox>
          </v:shape>
        </w:pict>
      </w:r>
      <w:r w:rsidR="0038009F">
        <w:t xml:space="preserve">                                                                                                                        </w:t>
      </w:r>
    </w:p>
    <w:p w:rsidR="002D6459" w:rsidRDefault="002D6459" w:rsidP="0006395D">
      <w:pPr>
        <w:spacing w:after="0" w:line="240" w:lineRule="auto"/>
        <w:jc w:val="center"/>
        <w:rPr>
          <w:b/>
          <w:sz w:val="28"/>
          <w:szCs w:val="28"/>
        </w:rPr>
      </w:pPr>
    </w:p>
    <w:p w:rsidR="00EB03BB" w:rsidRPr="009D4403" w:rsidRDefault="0038009F" w:rsidP="0006395D">
      <w:pPr>
        <w:spacing w:after="0" w:line="240" w:lineRule="auto"/>
        <w:jc w:val="center"/>
        <w:rPr>
          <w:b/>
          <w:sz w:val="28"/>
          <w:szCs w:val="28"/>
        </w:rPr>
      </w:pPr>
      <w:r w:rsidRPr="009D4403">
        <w:rPr>
          <w:b/>
          <w:sz w:val="28"/>
          <w:szCs w:val="28"/>
        </w:rPr>
        <w:t>Corso di formazione</w:t>
      </w:r>
    </w:p>
    <w:p w:rsidR="00192851" w:rsidRDefault="00386E02" w:rsidP="0006395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32"/>
          <w:szCs w:val="32"/>
        </w:rPr>
        <w:t xml:space="preserve">   </w:t>
      </w:r>
      <w:r w:rsidR="00EB03BB" w:rsidRPr="0006395D">
        <w:rPr>
          <w:b/>
          <w:color w:val="FF0000"/>
          <w:sz w:val="24"/>
          <w:szCs w:val="24"/>
        </w:rPr>
        <w:t>“La Direzione Amministrativa di una ASD”</w:t>
      </w:r>
      <w:r w:rsidR="005A4E5E">
        <w:rPr>
          <w:b/>
          <w:color w:val="FF0000"/>
          <w:sz w:val="24"/>
          <w:szCs w:val="24"/>
        </w:rPr>
        <w:t xml:space="preserve">  </w:t>
      </w:r>
    </w:p>
    <w:p w:rsidR="0038009F" w:rsidRPr="0006395D" w:rsidRDefault="00192851" w:rsidP="0006395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( Associazione Sportiva Dilettantistica )</w:t>
      </w:r>
      <w:r w:rsidR="005A4E5E">
        <w:rPr>
          <w:b/>
          <w:color w:val="FF0000"/>
          <w:sz w:val="24"/>
          <w:szCs w:val="24"/>
        </w:rPr>
        <w:t xml:space="preserve">                                            </w:t>
      </w:r>
    </w:p>
    <w:p w:rsidR="00A97873" w:rsidRPr="00650474" w:rsidRDefault="00732706" w:rsidP="006504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Benevento 6  -  28  novembre  2017</w:t>
      </w:r>
      <w:r w:rsidR="00192851">
        <w:rPr>
          <w:sz w:val="24"/>
          <w:szCs w:val="24"/>
        </w:rPr>
        <w:t xml:space="preserve">    </w:t>
      </w:r>
    </w:p>
    <w:p w:rsidR="0038009F" w:rsidRPr="002B5B41" w:rsidRDefault="0038009F" w:rsidP="0006395D">
      <w:pPr>
        <w:spacing w:after="0" w:line="240" w:lineRule="auto"/>
        <w:jc w:val="center"/>
      </w:pPr>
      <w: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</w:t>
      </w:r>
    </w:p>
    <w:tbl>
      <w:tblPr>
        <w:tblStyle w:val="Grigliatabella"/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5"/>
        <w:gridCol w:w="790"/>
        <w:gridCol w:w="1337"/>
        <w:gridCol w:w="3969"/>
        <w:gridCol w:w="3543"/>
      </w:tblGrid>
      <w:tr w:rsidR="0038009F" w:rsidRPr="0050072B" w:rsidTr="000E2208">
        <w:trPr>
          <w:trHeight w:val="20"/>
          <w:jc w:val="center"/>
        </w:trPr>
        <w:tc>
          <w:tcPr>
            <w:tcW w:w="675" w:type="dxa"/>
            <w:vAlign w:val="center"/>
          </w:tcPr>
          <w:p w:rsidR="0038009F" w:rsidRPr="0050072B" w:rsidRDefault="0038009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90" w:type="dxa"/>
            <w:vAlign w:val="center"/>
          </w:tcPr>
          <w:p w:rsidR="0038009F" w:rsidRPr="0050072B" w:rsidRDefault="0038009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1337" w:type="dxa"/>
            <w:vAlign w:val="center"/>
          </w:tcPr>
          <w:p w:rsidR="0038009F" w:rsidRPr="0050072B" w:rsidRDefault="0038009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3969" w:type="dxa"/>
            <w:vAlign w:val="center"/>
          </w:tcPr>
          <w:p w:rsidR="0038009F" w:rsidRPr="0050072B" w:rsidRDefault="0038009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Argomento</w:t>
            </w:r>
          </w:p>
        </w:tc>
        <w:tc>
          <w:tcPr>
            <w:tcW w:w="3543" w:type="dxa"/>
            <w:vAlign w:val="center"/>
          </w:tcPr>
          <w:p w:rsidR="0038009F" w:rsidRPr="0050072B" w:rsidRDefault="0038009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06395D" w:rsidRPr="0050072B" w:rsidRDefault="0006395D" w:rsidP="00877A22">
            <w:pPr>
              <w:ind w:left="113" w:right="11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</w:t>
            </w:r>
            <w:r w:rsidR="00F31FC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</w:t>
            </w:r>
            <w:r w:rsidR="00877A2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</w:t>
            </w:r>
            <w:r w:rsidR="009D440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Lunedì  </w:t>
            </w:r>
            <w:r w:rsidR="00732706">
              <w:rPr>
                <w:rFonts w:ascii="Arial" w:hAnsi="Arial" w:cs="Arial"/>
                <w:b/>
                <w:color w:val="0070C0"/>
                <w:sz w:val="20"/>
                <w:szCs w:val="20"/>
              </w:rPr>
              <w:t>6 novembre</w:t>
            </w:r>
          </w:p>
        </w:tc>
        <w:tc>
          <w:tcPr>
            <w:tcW w:w="790" w:type="dxa"/>
            <w:vMerge w:val="restart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CONI</w:t>
            </w: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15,15</w:t>
            </w:r>
          </w:p>
        </w:tc>
        <w:tc>
          <w:tcPr>
            <w:tcW w:w="3969" w:type="dxa"/>
            <w:vAlign w:val="center"/>
          </w:tcPr>
          <w:p w:rsidR="0006395D" w:rsidRPr="00F31FC3" w:rsidRDefault="0006395D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FC3">
              <w:rPr>
                <w:rFonts w:ascii="Arial" w:hAnsi="Arial" w:cs="Arial"/>
                <w:b/>
                <w:sz w:val="20"/>
                <w:szCs w:val="20"/>
              </w:rPr>
              <w:t>Saluti di benvenuto</w:t>
            </w:r>
          </w:p>
        </w:tc>
        <w:tc>
          <w:tcPr>
            <w:tcW w:w="3543" w:type="dxa"/>
            <w:vAlign w:val="center"/>
          </w:tcPr>
          <w:p w:rsidR="0006395D" w:rsidRPr="00237743" w:rsidRDefault="00237743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743">
              <w:rPr>
                <w:rFonts w:ascii="Arial" w:hAnsi="Arial" w:cs="Arial"/>
                <w:b/>
                <w:sz w:val="20"/>
                <w:szCs w:val="20"/>
              </w:rPr>
              <w:t xml:space="preserve">Prof. Sergio </w:t>
            </w:r>
            <w:proofErr w:type="spellStart"/>
            <w:r w:rsidRPr="00237743">
              <w:rPr>
                <w:rFonts w:ascii="Arial" w:hAnsi="Arial" w:cs="Arial"/>
                <w:b/>
                <w:sz w:val="20"/>
                <w:szCs w:val="20"/>
              </w:rPr>
              <w:t>Roncelli</w:t>
            </w:r>
            <w:proofErr w:type="spellEnd"/>
          </w:p>
          <w:p w:rsidR="00237743" w:rsidRDefault="00237743" w:rsidP="000639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Pres.Reg.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C.R.CONI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Campania</w:t>
            </w:r>
          </w:p>
          <w:p w:rsidR="00237743" w:rsidRPr="00237743" w:rsidRDefault="00237743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743">
              <w:rPr>
                <w:rFonts w:ascii="Arial" w:hAnsi="Arial" w:cs="Arial"/>
                <w:b/>
                <w:sz w:val="20"/>
                <w:szCs w:val="20"/>
              </w:rPr>
              <w:t xml:space="preserve">Avv. Mario </w:t>
            </w:r>
            <w:proofErr w:type="spellStart"/>
            <w:r w:rsidRPr="00237743">
              <w:rPr>
                <w:rFonts w:ascii="Arial" w:hAnsi="Arial" w:cs="Arial"/>
                <w:b/>
                <w:sz w:val="20"/>
                <w:szCs w:val="20"/>
              </w:rPr>
              <w:t>Collarile</w:t>
            </w:r>
            <w:proofErr w:type="spellEnd"/>
          </w:p>
          <w:p w:rsidR="00237743" w:rsidRDefault="00237743" w:rsidP="00063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Delegato CONI Prov. Benevento</w:t>
            </w:r>
          </w:p>
          <w:p w:rsidR="00237743" w:rsidRPr="00237743" w:rsidRDefault="00237743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743">
              <w:rPr>
                <w:rFonts w:ascii="Arial" w:hAnsi="Arial" w:cs="Arial"/>
                <w:b/>
                <w:sz w:val="20"/>
                <w:szCs w:val="20"/>
              </w:rPr>
              <w:t xml:space="preserve">Prof. Antonino </w:t>
            </w:r>
            <w:proofErr w:type="spellStart"/>
            <w:r w:rsidRPr="00237743">
              <w:rPr>
                <w:rFonts w:ascii="Arial" w:hAnsi="Arial" w:cs="Arial"/>
                <w:b/>
                <w:sz w:val="20"/>
                <w:szCs w:val="20"/>
              </w:rPr>
              <w:t>Chieffo</w:t>
            </w:r>
            <w:proofErr w:type="spellEnd"/>
          </w:p>
          <w:p w:rsidR="00237743" w:rsidRDefault="00237743" w:rsidP="000639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Dir.Scient.SRdS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  <w:p w:rsidR="00237743" w:rsidRPr="00237743" w:rsidRDefault="00237743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743">
              <w:rPr>
                <w:rFonts w:ascii="Arial" w:hAnsi="Arial" w:cs="Arial"/>
                <w:b/>
                <w:sz w:val="20"/>
                <w:szCs w:val="20"/>
              </w:rPr>
              <w:t xml:space="preserve">Prof. Luigi </w:t>
            </w:r>
            <w:proofErr w:type="spellStart"/>
            <w:r w:rsidRPr="00237743">
              <w:rPr>
                <w:rFonts w:ascii="Arial" w:hAnsi="Arial" w:cs="Arial"/>
                <w:b/>
                <w:sz w:val="20"/>
                <w:szCs w:val="20"/>
              </w:rPr>
              <w:t>Schipani</w:t>
            </w:r>
            <w:proofErr w:type="spellEnd"/>
          </w:p>
          <w:p w:rsidR="00237743" w:rsidRPr="0050072B" w:rsidRDefault="00237743" w:rsidP="00063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Coordinatore del corso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06395D" w:rsidRPr="0050072B" w:rsidRDefault="0006395D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15,30/16,30</w:t>
            </w:r>
          </w:p>
        </w:tc>
        <w:tc>
          <w:tcPr>
            <w:tcW w:w="3969" w:type="dxa"/>
            <w:vAlign w:val="center"/>
          </w:tcPr>
          <w:p w:rsidR="0006395D" w:rsidRPr="0050072B" w:rsidRDefault="0006395D" w:rsidP="0006395D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Modulo 1</w:t>
            </w:r>
            <w:r w:rsidR="004148F3">
              <w:rPr>
                <w:rFonts w:ascii="Arial" w:hAnsi="Arial" w:cs="Arial"/>
                <w:sz w:val="20"/>
                <w:szCs w:val="20"/>
              </w:rPr>
              <w:t xml:space="preserve"> – La </w:t>
            </w:r>
            <w:proofErr w:type="spellStart"/>
            <w:r w:rsidR="004148F3">
              <w:rPr>
                <w:rFonts w:ascii="Arial" w:hAnsi="Arial" w:cs="Arial"/>
                <w:sz w:val="20"/>
                <w:szCs w:val="20"/>
              </w:rPr>
              <w:t>governanc</w:t>
            </w:r>
            <w:r w:rsidRPr="0050072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50072B">
              <w:rPr>
                <w:rFonts w:ascii="Arial" w:hAnsi="Arial" w:cs="Arial"/>
                <w:sz w:val="20"/>
                <w:szCs w:val="20"/>
              </w:rPr>
              <w:t xml:space="preserve"> del sistema sportivo.</w:t>
            </w:r>
          </w:p>
        </w:tc>
        <w:tc>
          <w:tcPr>
            <w:tcW w:w="3543" w:type="dxa"/>
            <w:vAlign w:val="center"/>
          </w:tcPr>
          <w:p w:rsidR="0006395D" w:rsidRPr="0050072B" w:rsidRDefault="0006395D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Enzo Marra</w:t>
            </w:r>
          </w:p>
          <w:p w:rsidR="0006395D" w:rsidRPr="0050072B" w:rsidRDefault="0006395D" w:rsidP="0006395D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 xml:space="preserve">Esperto della </w:t>
            </w:r>
            <w:proofErr w:type="spellStart"/>
            <w:r w:rsidRPr="0050072B"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 w:rsidRPr="0050072B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16,30/17,25</w:t>
            </w:r>
          </w:p>
        </w:tc>
        <w:tc>
          <w:tcPr>
            <w:tcW w:w="3969" w:type="dxa"/>
            <w:vAlign w:val="center"/>
          </w:tcPr>
          <w:p w:rsidR="0006395D" w:rsidRPr="0050072B" w:rsidRDefault="0006395D" w:rsidP="0006395D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Modulo 2</w:t>
            </w:r>
            <w:r w:rsidRPr="0050072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94778">
              <w:rPr>
                <w:rFonts w:ascii="Arial" w:hAnsi="Arial" w:cs="Arial"/>
                <w:sz w:val="20"/>
                <w:szCs w:val="20"/>
              </w:rPr>
              <w:t>Lo Sport Europeo e N</w:t>
            </w:r>
            <w:r w:rsidR="005A4E5E">
              <w:rPr>
                <w:rFonts w:ascii="Arial" w:hAnsi="Arial" w:cs="Arial"/>
                <w:sz w:val="20"/>
                <w:szCs w:val="20"/>
              </w:rPr>
              <w:t>azionale. Analisi della pratica sportiva in Italia ed in Campania. L’ASD agenzia educativa. I valori.</w:t>
            </w:r>
          </w:p>
        </w:tc>
        <w:tc>
          <w:tcPr>
            <w:tcW w:w="3543" w:type="dxa"/>
            <w:vAlign w:val="center"/>
          </w:tcPr>
          <w:p w:rsidR="0006395D" w:rsidRPr="0050072B" w:rsidRDefault="0006395D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Rosario D’Angelo</w:t>
            </w:r>
          </w:p>
          <w:p w:rsidR="0006395D" w:rsidRPr="0050072B" w:rsidRDefault="0006395D" w:rsidP="0006395D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>Esperto in management sportivo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17,25/17,35</w:t>
            </w:r>
          </w:p>
        </w:tc>
        <w:tc>
          <w:tcPr>
            <w:tcW w:w="7512" w:type="dxa"/>
            <w:gridSpan w:val="2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color w:val="FF0000"/>
                <w:sz w:val="20"/>
                <w:szCs w:val="20"/>
              </w:rPr>
              <w:t>Intervallo</w:t>
            </w:r>
          </w:p>
        </w:tc>
      </w:tr>
      <w:tr w:rsidR="0006395D" w:rsidRPr="0050072B" w:rsidTr="000E2208">
        <w:trPr>
          <w:trHeight w:val="421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17,35/18,30</w:t>
            </w:r>
          </w:p>
        </w:tc>
        <w:tc>
          <w:tcPr>
            <w:tcW w:w="3969" w:type="dxa"/>
          </w:tcPr>
          <w:p w:rsidR="0006395D" w:rsidRPr="0050072B" w:rsidRDefault="0006395D" w:rsidP="0006395D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Modulo 2</w:t>
            </w:r>
            <w:r w:rsidR="00F31FC3">
              <w:rPr>
                <w:rFonts w:ascii="Arial" w:hAnsi="Arial" w:cs="Arial"/>
                <w:sz w:val="20"/>
                <w:szCs w:val="20"/>
              </w:rPr>
              <w:t>-</w:t>
            </w:r>
            <w:r w:rsidRPr="0050072B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F31FC3">
              <w:rPr>
                <w:rFonts w:ascii="Arial" w:hAnsi="Arial" w:cs="Arial"/>
                <w:sz w:val="20"/>
                <w:szCs w:val="20"/>
              </w:rPr>
              <w:t>a comunicazione sportiva: profili di eticità gestionale per lo sport, dimostrazione pratica.</w:t>
            </w:r>
          </w:p>
        </w:tc>
        <w:tc>
          <w:tcPr>
            <w:tcW w:w="3543" w:type="dxa"/>
            <w:vAlign w:val="center"/>
          </w:tcPr>
          <w:p w:rsidR="00F31FC3" w:rsidRPr="0050072B" w:rsidRDefault="00F31FC3" w:rsidP="00F31F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Rosario D’Angelo</w:t>
            </w:r>
          </w:p>
          <w:p w:rsidR="0006395D" w:rsidRPr="00F31FC3" w:rsidRDefault="00F31FC3" w:rsidP="00F31F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>Esperto in management sportivo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18,30/19,30</w:t>
            </w:r>
          </w:p>
        </w:tc>
        <w:tc>
          <w:tcPr>
            <w:tcW w:w="3969" w:type="dxa"/>
          </w:tcPr>
          <w:p w:rsidR="0006395D" w:rsidRPr="0050072B" w:rsidRDefault="00862C6F" w:rsidP="00063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 2</w:t>
            </w:r>
            <w:r w:rsidRPr="0050072B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255512">
              <w:rPr>
                <w:rFonts w:ascii="Arial" w:hAnsi="Arial" w:cs="Arial"/>
                <w:sz w:val="20"/>
                <w:szCs w:val="20"/>
              </w:rPr>
              <w:t xml:space="preserve"> I rapporti tra ASD e mass media:</w:t>
            </w:r>
            <w:r>
              <w:rPr>
                <w:rFonts w:ascii="Arial" w:hAnsi="Arial" w:cs="Arial"/>
                <w:sz w:val="20"/>
                <w:szCs w:val="20"/>
              </w:rPr>
              <w:t xml:space="preserve"> come muoversi tra reale e virtuale.</w:t>
            </w:r>
          </w:p>
        </w:tc>
        <w:tc>
          <w:tcPr>
            <w:tcW w:w="3543" w:type="dxa"/>
            <w:vAlign w:val="center"/>
          </w:tcPr>
          <w:p w:rsidR="00862C6F" w:rsidRDefault="00862C6F" w:rsidP="00862C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Dott. Gianluca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Gifuni</w:t>
            </w:r>
            <w:proofErr w:type="spellEnd"/>
          </w:p>
          <w:p w:rsidR="00F31FC3" w:rsidRPr="00F31FC3" w:rsidRDefault="00862C6F" w:rsidP="00862C6F">
            <w:pPr>
              <w:rPr>
                <w:rFonts w:ascii="Arial" w:hAnsi="Arial" w:cs="Arial"/>
                <w:sz w:val="20"/>
                <w:szCs w:val="20"/>
              </w:rPr>
            </w:pPr>
            <w:r w:rsidRPr="00547A7A">
              <w:rPr>
                <w:rFonts w:ascii="Arial" w:hAnsi="Arial" w:cs="Arial"/>
                <w:sz w:val="20"/>
                <w:szCs w:val="20"/>
              </w:rPr>
              <w:t>Giornalista</w:t>
            </w:r>
            <w:r w:rsidR="00463EAC">
              <w:rPr>
                <w:rFonts w:ascii="Arial" w:hAnsi="Arial" w:cs="Arial"/>
                <w:sz w:val="20"/>
                <w:szCs w:val="20"/>
              </w:rPr>
              <w:t xml:space="preserve"> sportivo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06395D" w:rsidRPr="0050072B" w:rsidRDefault="009E53E4" w:rsidP="009E53E4">
            <w:pPr>
              <w:ind w:left="113" w:right="11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</w:t>
            </w:r>
            <w:r w:rsidR="00732706">
              <w:rPr>
                <w:rFonts w:ascii="Arial" w:hAnsi="Arial" w:cs="Arial"/>
                <w:b/>
                <w:color w:val="0070C0"/>
                <w:sz w:val="20"/>
                <w:szCs w:val="20"/>
              </w:rPr>
              <w:t>Giovedì  9 novembre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8E6A1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790" w:type="dxa"/>
            <w:vMerge w:val="restart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CONI</w:t>
            </w: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15,30/1</w:t>
            </w:r>
            <w:r w:rsidR="00585B39">
              <w:rPr>
                <w:rFonts w:ascii="Arial" w:hAnsi="Arial" w:cs="Arial"/>
                <w:b/>
                <w:sz w:val="20"/>
                <w:szCs w:val="20"/>
              </w:rPr>
              <w:t>7,25</w:t>
            </w:r>
          </w:p>
        </w:tc>
        <w:tc>
          <w:tcPr>
            <w:tcW w:w="3969" w:type="dxa"/>
          </w:tcPr>
          <w:p w:rsidR="0006395D" w:rsidRPr="0050072B" w:rsidRDefault="00862C6F" w:rsidP="00F81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10 – </w:t>
            </w:r>
            <w:r w:rsidRPr="00547A7A">
              <w:rPr>
                <w:rFonts w:ascii="Arial" w:hAnsi="Arial" w:cs="Arial"/>
                <w:sz w:val="20"/>
                <w:szCs w:val="20"/>
              </w:rPr>
              <w:t>L’esperienza nella gestione di una società sportiva dilettantistica</w:t>
            </w:r>
            <w:r w:rsidR="003B4718" w:rsidRPr="0050072B">
              <w:rPr>
                <w:rFonts w:ascii="Arial" w:hAnsi="Arial" w:cs="Arial"/>
                <w:b/>
                <w:sz w:val="20"/>
                <w:szCs w:val="20"/>
              </w:rPr>
              <w:t xml:space="preserve"> Modulo </w:t>
            </w:r>
            <w:r w:rsidR="003B471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B4718" w:rsidRPr="0050072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B4718">
              <w:rPr>
                <w:rFonts w:ascii="Arial" w:hAnsi="Arial" w:cs="Arial"/>
                <w:sz w:val="20"/>
                <w:szCs w:val="20"/>
              </w:rPr>
              <w:t>Essere dirigente in una società sportiva. Il rapporto con gli istruttori. Suggerimenti per una equilibrata cooperazione. Giocare con il Team.</w:t>
            </w:r>
          </w:p>
        </w:tc>
        <w:tc>
          <w:tcPr>
            <w:tcW w:w="3543" w:type="dxa"/>
            <w:vAlign w:val="center"/>
          </w:tcPr>
          <w:p w:rsidR="003B4718" w:rsidRDefault="003B4718" w:rsidP="003B4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Antonio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Molinara</w:t>
            </w:r>
            <w:proofErr w:type="spellEnd"/>
          </w:p>
          <w:p w:rsidR="0006395D" w:rsidRPr="00F81ED0" w:rsidRDefault="003B4718" w:rsidP="003B4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7444">
              <w:rPr>
                <w:rFonts w:ascii="Arial" w:hAnsi="Arial" w:cs="Arial"/>
                <w:sz w:val="20"/>
                <w:szCs w:val="20"/>
              </w:rPr>
              <w:t xml:space="preserve">Docente della </w:t>
            </w:r>
            <w:proofErr w:type="spellStart"/>
            <w:r w:rsidRPr="00557444"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 w:rsidRPr="00557444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17,25/17,35</w:t>
            </w:r>
          </w:p>
        </w:tc>
        <w:tc>
          <w:tcPr>
            <w:tcW w:w="7512" w:type="dxa"/>
            <w:gridSpan w:val="2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color w:val="FF0000"/>
                <w:sz w:val="20"/>
                <w:szCs w:val="20"/>
              </w:rPr>
              <w:t>Intervallo</w:t>
            </w:r>
          </w:p>
        </w:tc>
      </w:tr>
      <w:tr w:rsidR="00DA3558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DA3558" w:rsidRPr="0050072B" w:rsidRDefault="00DA3558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DA3558" w:rsidRPr="0050072B" w:rsidRDefault="00DA3558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DA3558" w:rsidRPr="0050072B" w:rsidRDefault="00DA3558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17,35/18,30</w:t>
            </w:r>
          </w:p>
        </w:tc>
        <w:tc>
          <w:tcPr>
            <w:tcW w:w="7512" w:type="dxa"/>
            <w:gridSpan w:val="2"/>
            <w:vAlign w:val="center"/>
          </w:tcPr>
          <w:p w:rsidR="00DA3558" w:rsidRDefault="00DA3558" w:rsidP="00DA3558">
            <w:pPr>
              <w:rPr>
                <w:rFonts w:ascii="Arial" w:hAnsi="Arial" w:cs="Arial"/>
                <w:sz w:val="20"/>
                <w:szCs w:val="20"/>
              </w:rPr>
            </w:pPr>
            <w:r w:rsidRPr="00557444">
              <w:rPr>
                <w:rFonts w:ascii="Arial" w:hAnsi="Arial" w:cs="Arial"/>
                <w:b/>
                <w:sz w:val="20"/>
                <w:szCs w:val="20"/>
              </w:rPr>
              <w:t>Modulo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La giustizia sportiva. </w:t>
            </w:r>
          </w:p>
          <w:p w:rsidR="00DA3558" w:rsidRDefault="00DA3558" w:rsidP="00DA3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limiti e la clausola compromissoria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Avv. Gaetano Cinque</w:t>
            </w:r>
          </w:p>
          <w:p w:rsidR="00DA3558" w:rsidRDefault="00DA3558" w:rsidP="00DA3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recente giurisprudenza                               </w:t>
            </w:r>
            <w:r w:rsidRPr="00557444">
              <w:rPr>
                <w:rFonts w:ascii="Arial" w:hAnsi="Arial" w:cs="Arial"/>
                <w:sz w:val="20"/>
                <w:szCs w:val="20"/>
              </w:rPr>
              <w:t xml:space="preserve">Docente della </w:t>
            </w:r>
            <w:proofErr w:type="spellStart"/>
            <w:r w:rsidRPr="00557444"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 w:rsidRPr="00557444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  <w:p w:rsidR="00DA3558" w:rsidRPr="00DA3558" w:rsidRDefault="00DA3558" w:rsidP="00DA3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DA3558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18,30/19,30</w:t>
            </w:r>
          </w:p>
        </w:tc>
        <w:tc>
          <w:tcPr>
            <w:tcW w:w="3969" w:type="dxa"/>
          </w:tcPr>
          <w:p w:rsidR="0006395D" w:rsidRPr="0050072B" w:rsidRDefault="00DA3558" w:rsidP="00F81ED0">
            <w:pPr>
              <w:rPr>
                <w:rFonts w:ascii="Arial" w:hAnsi="Arial" w:cs="Arial"/>
                <w:sz w:val="20"/>
                <w:szCs w:val="20"/>
              </w:rPr>
            </w:pPr>
            <w:r w:rsidRPr="00557444">
              <w:rPr>
                <w:rFonts w:ascii="Arial" w:hAnsi="Arial" w:cs="Arial"/>
                <w:b/>
                <w:sz w:val="20"/>
                <w:szCs w:val="20"/>
              </w:rPr>
              <w:t>Modulo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–L’obbligo assicurativo ed il tesseramento. La responsabilità civile e penale. Il doping. I controlli. La </w:t>
            </w:r>
            <w:r w:rsidR="00A94778">
              <w:rPr>
                <w:rFonts w:ascii="Arial" w:hAnsi="Arial" w:cs="Arial"/>
                <w:sz w:val="20"/>
                <w:szCs w:val="20"/>
              </w:rPr>
              <w:t>WADA.</w:t>
            </w:r>
          </w:p>
        </w:tc>
        <w:tc>
          <w:tcPr>
            <w:tcW w:w="3543" w:type="dxa"/>
            <w:vAlign w:val="center"/>
          </w:tcPr>
          <w:p w:rsidR="0006395D" w:rsidRDefault="00557444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Avv. Gaetano Cinque</w:t>
            </w:r>
          </w:p>
          <w:p w:rsidR="00557444" w:rsidRPr="00557444" w:rsidRDefault="00557444" w:rsidP="0006395D">
            <w:pPr>
              <w:rPr>
                <w:rFonts w:ascii="Arial" w:hAnsi="Arial" w:cs="Arial"/>
                <w:sz w:val="20"/>
                <w:szCs w:val="20"/>
              </w:rPr>
            </w:pPr>
            <w:r w:rsidRPr="00557444">
              <w:rPr>
                <w:rFonts w:ascii="Arial" w:hAnsi="Arial" w:cs="Arial"/>
                <w:sz w:val="20"/>
                <w:szCs w:val="20"/>
              </w:rPr>
              <w:t xml:space="preserve">Docente della </w:t>
            </w:r>
            <w:proofErr w:type="spellStart"/>
            <w:r w:rsidRPr="00557444"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 w:rsidRPr="00557444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8E6A1B" w:rsidRPr="0050072B" w:rsidRDefault="00732706" w:rsidP="009D4403">
            <w:pPr>
              <w:ind w:left="113" w:right="11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Martedi</w:t>
            </w:r>
            <w:proofErr w:type="spellEnd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novem</w:t>
            </w:r>
            <w:proofErr w:type="spellEnd"/>
            <w:r w:rsidR="00386E0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</w:t>
            </w:r>
          </w:p>
        </w:tc>
        <w:tc>
          <w:tcPr>
            <w:tcW w:w="790" w:type="dxa"/>
            <w:vMerge w:val="restart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CONI</w:t>
            </w: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15,30/16,30</w:t>
            </w:r>
          </w:p>
        </w:tc>
        <w:tc>
          <w:tcPr>
            <w:tcW w:w="3969" w:type="dxa"/>
          </w:tcPr>
          <w:p w:rsidR="0006395D" w:rsidRPr="0050072B" w:rsidRDefault="003B4718" w:rsidP="00255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3 – </w:t>
            </w:r>
            <w:r w:rsidRPr="00460A64">
              <w:rPr>
                <w:rFonts w:ascii="Arial" w:hAnsi="Arial" w:cs="Arial"/>
                <w:sz w:val="20"/>
                <w:szCs w:val="20"/>
              </w:rPr>
              <w:t>Le problematiche della disabilità nel mondo sportivo.</w:t>
            </w:r>
          </w:p>
        </w:tc>
        <w:tc>
          <w:tcPr>
            <w:tcW w:w="3543" w:type="dxa"/>
            <w:vAlign w:val="center"/>
          </w:tcPr>
          <w:p w:rsidR="003B4718" w:rsidRDefault="003B4718" w:rsidP="003B4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Dott. Carmine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Mellone</w:t>
            </w:r>
            <w:proofErr w:type="spellEnd"/>
          </w:p>
          <w:p w:rsidR="00255D59" w:rsidRPr="00255D59" w:rsidRDefault="003B4718" w:rsidP="003B4718">
            <w:pPr>
              <w:rPr>
                <w:rFonts w:ascii="Arial" w:hAnsi="Arial" w:cs="Arial"/>
                <w:sz w:val="20"/>
                <w:szCs w:val="20"/>
              </w:rPr>
            </w:pPr>
            <w:r w:rsidRPr="00460A64">
              <w:rPr>
                <w:rFonts w:ascii="Arial" w:hAnsi="Arial" w:cs="Arial"/>
                <w:sz w:val="20"/>
                <w:szCs w:val="20"/>
              </w:rPr>
              <w:t>Presidente Regionale CIP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06395D" w:rsidRPr="0050072B" w:rsidRDefault="0006395D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16,30/17,25</w:t>
            </w:r>
          </w:p>
        </w:tc>
        <w:tc>
          <w:tcPr>
            <w:tcW w:w="3969" w:type="dxa"/>
          </w:tcPr>
          <w:p w:rsidR="0006395D" w:rsidRPr="0050072B" w:rsidRDefault="0006395D" w:rsidP="00255D59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Modulo 6</w:t>
            </w:r>
            <w:r w:rsidRPr="0050072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55D59">
              <w:rPr>
                <w:rFonts w:ascii="Arial" w:hAnsi="Arial" w:cs="Arial"/>
                <w:sz w:val="20"/>
                <w:szCs w:val="20"/>
              </w:rPr>
              <w:t>La prospettiva delle autonomie locali nella gestione e nell’affidamento del patrimonio immobiliare sportivo. La gestione diretta</w:t>
            </w:r>
            <w:r w:rsidR="00137B9C">
              <w:rPr>
                <w:rFonts w:ascii="Arial" w:hAnsi="Arial" w:cs="Arial"/>
                <w:sz w:val="20"/>
                <w:szCs w:val="20"/>
              </w:rPr>
              <w:t>. Servizi a domanda individuale. La legge regionale dello sport.</w:t>
            </w:r>
          </w:p>
        </w:tc>
        <w:tc>
          <w:tcPr>
            <w:tcW w:w="3543" w:type="dxa"/>
            <w:vAlign w:val="center"/>
          </w:tcPr>
          <w:p w:rsidR="0006395D" w:rsidRDefault="00137B9C" w:rsidP="001905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 Enzo Marra</w:t>
            </w:r>
          </w:p>
          <w:p w:rsidR="00585B39" w:rsidRDefault="00585B39" w:rsidP="001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 xml:space="preserve">Esperto della </w:t>
            </w:r>
            <w:proofErr w:type="spellStart"/>
            <w:r w:rsidRPr="0050072B"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 w:rsidRPr="0050072B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  <w:p w:rsidR="00137B9C" w:rsidRDefault="00137B9C" w:rsidP="001905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Dott. Anna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Lecora</w:t>
            </w:r>
            <w:proofErr w:type="spellEnd"/>
          </w:p>
          <w:p w:rsidR="00137B9C" w:rsidRPr="00137B9C" w:rsidRDefault="00137B9C" w:rsidP="00190502">
            <w:pPr>
              <w:rPr>
                <w:rFonts w:ascii="Arial" w:hAnsi="Arial" w:cs="Arial"/>
                <w:sz w:val="20"/>
                <w:szCs w:val="20"/>
              </w:rPr>
            </w:pPr>
            <w:r w:rsidRPr="00137B9C">
              <w:rPr>
                <w:rFonts w:ascii="Arial" w:hAnsi="Arial" w:cs="Arial"/>
                <w:sz w:val="20"/>
                <w:szCs w:val="20"/>
              </w:rPr>
              <w:t>S</w:t>
            </w:r>
            <w:r w:rsidR="00A94778">
              <w:rPr>
                <w:rFonts w:ascii="Arial" w:hAnsi="Arial" w:cs="Arial"/>
                <w:sz w:val="20"/>
                <w:szCs w:val="20"/>
              </w:rPr>
              <w:t>egretaria C</w:t>
            </w:r>
            <w:r>
              <w:rPr>
                <w:rFonts w:ascii="Arial" w:hAnsi="Arial" w:cs="Arial"/>
                <w:sz w:val="20"/>
                <w:szCs w:val="20"/>
              </w:rPr>
              <w:t>omunale e Dirigente Agenzia Regionale Universiade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17,25/17,35</w:t>
            </w:r>
          </w:p>
        </w:tc>
        <w:tc>
          <w:tcPr>
            <w:tcW w:w="7512" w:type="dxa"/>
            <w:gridSpan w:val="2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color w:val="FF0000"/>
                <w:sz w:val="20"/>
                <w:szCs w:val="20"/>
              </w:rPr>
              <w:t>Intervallo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17,35/18,30</w:t>
            </w:r>
          </w:p>
        </w:tc>
        <w:tc>
          <w:tcPr>
            <w:tcW w:w="3969" w:type="dxa"/>
          </w:tcPr>
          <w:p w:rsidR="0006395D" w:rsidRPr="0050072B" w:rsidRDefault="008238BD" w:rsidP="00063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63EAC" w:rsidRPr="0050072B">
              <w:rPr>
                <w:rFonts w:ascii="Arial" w:hAnsi="Arial" w:cs="Arial"/>
                <w:b/>
                <w:sz w:val="20"/>
                <w:szCs w:val="20"/>
              </w:rPr>
              <w:t xml:space="preserve"> Modulo 6</w:t>
            </w:r>
            <w:r w:rsidR="00463EAC" w:rsidRPr="0050072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63EAC">
              <w:rPr>
                <w:rFonts w:ascii="Arial" w:hAnsi="Arial" w:cs="Arial"/>
                <w:sz w:val="20"/>
                <w:szCs w:val="20"/>
              </w:rPr>
              <w:t>Il patrimonio immobiliare sportivo pubblico e privato. Le problematiche della gestione degli impianti sportivi. I pareri del CONI.</w:t>
            </w:r>
          </w:p>
        </w:tc>
        <w:tc>
          <w:tcPr>
            <w:tcW w:w="3543" w:type="dxa"/>
            <w:vAlign w:val="center"/>
          </w:tcPr>
          <w:p w:rsidR="00463EAC" w:rsidRDefault="00463EAC" w:rsidP="00463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/>
                <w:sz w:val="20"/>
                <w:szCs w:val="20"/>
              </w:rPr>
              <w:t>Lucio De Rosa</w:t>
            </w:r>
          </w:p>
          <w:p w:rsidR="0006395D" w:rsidRPr="0050072B" w:rsidRDefault="00463EAC" w:rsidP="0046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Sport. del CR Coni C</w:t>
            </w:r>
            <w:r w:rsidRPr="0050072B">
              <w:rPr>
                <w:rFonts w:ascii="Arial" w:hAnsi="Arial" w:cs="Arial"/>
                <w:sz w:val="20"/>
                <w:szCs w:val="20"/>
              </w:rPr>
              <w:t>ampania</w:t>
            </w:r>
          </w:p>
        </w:tc>
      </w:tr>
      <w:tr w:rsidR="0006395D" w:rsidRPr="0050072B" w:rsidTr="000E2208">
        <w:trPr>
          <w:trHeight w:val="20"/>
          <w:jc w:val="center"/>
        </w:trPr>
        <w:tc>
          <w:tcPr>
            <w:tcW w:w="675" w:type="dxa"/>
            <w:vMerge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06395D" w:rsidRPr="0050072B" w:rsidRDefault="0006395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18,30/19,30</w:t>
            </w:r>
          </w:p>
        </w:tc>
        <w:tc>
          <w:tcPr>
            <w:tcW w:w="3969" w:type="dxa"/>
          </w:tcPr>
          <w:p w:rsidR="0006395D" w:rsidRPr="0050072B" w:rsidRDefault="00A323CE" w:rsidP="00063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La progettazione ed i necessari parametri di un centro sportivo. Le normative di sicurezza.</w:t>
            </w:r>
          </w:p>
        </w:tc>
        <w:tc>
          <w:tcPr>
            <w:tcW w:w="3543" w:type="dxa"/>
            <w:vAlign w:val="center"/>
          </w:tcPr>
          <w:p w:rsidR="00A323CE" w:rsidRDefault="00A323CE" w:rsidP="00A3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/>
                <w:sz w:val="20"/>
                <w:szCs w:val="20"/>
              </w:rPr>
              <w:t>Lucio De Rosa</w:t>
            </w:r>
          </w:p>
          <w:p w:rsidR="00137B9C" w:rsidRPr="00137B9C" w:rsidRDefault="00A323CE" w:rsidP="00A32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Sport. del CR Coni C</w:t>
            </w:r>
            <w:r w:rsidRPr="0050072B">
              <w:rPr>
                <w:rFonts w:ascii="Arial" w:hAnsi="Arial" w:cs="Arial"/>
                <w:sz w:val="20"/>
                <w:szCs w:val="20"/>
              </w:rPr>
              <w:t>ampania</w:t>
            </w:r>
          </w:p>
        </w:tc>
      </w:tr>
      <w:tr w:rsidR="00EB423D" w:rsidRPr="0050072B" w:rsidTr="000E2208">
        <w:trPr>
          <w:trHeight w:val="20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EB423D" w:rsidRPr="0050072B" w:rsidRDefault="00386E02" w:rsidP="00732706">
            <w:pPr>
              <w:ind w:left="113" w:right="11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</w:t>
            </w:r>
            <w:r w:rsidR="00732706">
              <w:rPr>
                <w:rFonts w:ascii="Arial" w:hAnsi="Arial" w:cs="Arial"/>
                <w:b/>
                <w:color w:val="0070C0"/>
                <w:sz w:val="20"/>
                <w:szCs w:val="20"/>
              </w:rPr>
              <w:t>Venerdì 17 novembre</w:t>
            </w:r>
          </w:p>
        </w:tc>
        <w:tc>
          <w:tcPr>
            <w:tcW w:w="790" w:type="dxa"/>
            <w:vMerge w:val="restart"/>
            <w:vAlign w:val="center"/>
          </w:tcPr>
          <w:p w:rsidR="00EB423D" w:rsidRPr="0050072B" w:rsidRDefault="00EB423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CONI</w:t>
            </w:r>
          </w:p>
        </w:tc>
        <w:tc>
          <w:tcPr>
            <w:tcW w:w="1337" w:type="dxa"/>
            <w:vAlign w:val="center"/>
          </w:tcPr>
          <w:p w:rsidR="00EB423D" w:rsidRPr="0050072B" w:rsidRDefault="00EB423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15,30/1</w:t>
            </w:r>
            <w:r w:rsidR="008238BD">
              <w:rPr>
                <w:rFonts w:ascii="Arial" w:hAnsi="Arial" w:cs="Arial"/>
                <w:b/>
                <w:sz w:val="20"/>
                <w:szCs w:val="20"/>
              </w:rPr>
              <w:t>7,25</w:t>
            </w:r>
          </w:p>
        </w:tc>
        <w:tc>
          <w:tcPr>
            <w:tcW w:w="3969" w:type="dxa"/>
          </w:tcPr>
          <w:p w:rsidR="00EB423D" w:rsidRPr="0050072B" w:rsidRDefault="008238BD" w:rsidP="00063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7 – </w:t>
            </w:r>
            <w:r w:rsidRPr="00231664">
              <w:rPr>
                <w:rFonts w:ascii="Arial" w:hAnsi="Arial" w:cs="Arial"/>
                <w:sz w:val="20"/>
                <w:szCs w:val="20"/>
              </w:rPr>
              <w:t>Le fonti di finanziamento</w:t>
            </w:r>
            <w:r>
              <w:rPr>
                <w:rFonts w:ascii="Arial" w:hAnsi="Arial" w:cs="Arial"/>
                <w:sz w:val="20"/>
                <w:szCs w:val="20"/>
              </w:rPr>
              <w:t>. Il marketing.</w:t>
            </w:r>
          </w:p>
        </w:tc>
        <w:tc>
          <w:tcPr>
            <w:tcW w:w="3543" w:type="dxa"/>
            <w:vAlign w:val="center"/>
          </w:tcPr>
          <w:p w:rsidR="008238BD" w:rsidRPr="00D608C6" w:rsidRDefault="008238BD" w:rsidP="00823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8C6">
              <w:rPr>
                <w:rFonts w:ascii="Arial" w:hAnsi="Arial" w:cs="Arial"/>
                <w:b/>
                <w:sz w:val="20"/>
                <w:szCs w:val="20"/>
              </w:rPr>
              <w:t>Dott. Giuseppe Ranieri</w:t>
            </w:r>
          </w:p>
          <w:p w:rsidR="00EB423D" w:rsidRPr="0050072B" w:rsidRDefault="008238BD" w:rsidP="008238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 Regionale dell’Istituto bancario Credito Sportivo Campania</w:t>
            </w:r>
          </w:p>
        </w:tc>
      </w:tr>
      <w:tr w:rsidR="00EB423D" w:rsidRPr="0050072B" w:rsidTr="000E2208">
        <w:trPr>
          <w:trHeight w:val="20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EB423D" w:rsidRPr="0050072B" w:rsidRDefault="00EB423D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EB423D" w:rsidRPr="0050072B" w:rsidRDefault="00EB423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EB423D" w:rsidRPr="0050072B" w:rsidRDefault="00EB423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17,25/17,35</w:t>
            </w:r>
          </w:p>
        </w:tc>
        <w:tc>
          <w:tcPr>
            <w:tcW w:w="7512" w:type="dxa"/>
            <w:gridSpan w:val="2"/>
          </w:tcPr>
          <w:p w:rsidR="00EB423D" w:rsidRPr="0050072B" w:rsidRDefault="00EB423D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color w:val="FF0000"/>
                <w:sz w:val="20"/>
                <w:szCs w:val="20"/>
              </w:rPr>
              <w:t>Intervallo</w:t>
            </w:r>
          </w:p>
        </w:tc>
      </w:tr>
      <w:tr w:rsidR="00EB423D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EB423D" w:rsidRPr="0050072B" w:rsidRDefault="00EB423D" w:rsidP="00EB423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EB423D" w:rsidRPr="0050072B" w:rsidRDefault="00EB423D" w:rsidP="00EB4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EB423D" w:rsidRPr="0050072B" w:rsidRDefault="00463EAC" w:rsidP="00EB4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17,35/19</w:t>
            </w:r>
            <w:r w:rsidR="00EB423D">
              <w:rPr>
                <w:rFonts w:ascii="Arial" w:hAnsi="Arial" w:cs="Arial"/>
                <w:b/>
                <w:sz w:val="20"/>
                <w:szCs w:val="20"/>
              </w:rPr>
              <w:t>,30</w:t>
            </w:r>
          </w:p>
        </w:tc>
        <w:tc>
          <w:tcPr>
            <w:tcW w:w="3969" w:type="dxa"/>
          </w:tcPr>
          <w:p w:rsidR="00EB423D" w:rsidRPr="0050072B" w:rsidRDefault="00463EAC" w:rsidP="00EB42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Modulo 6</w:t>
            </w:r>
            <w:r w:rsidRPr="0050072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La prospettiva della società sportiva nell’affidamento di un impianto sportivo. Opportunità per l’ente sportivo. I requisiti ed i titoli necessari. Come partecipare. Le responsabilità nella gestione e verso l’ente proprietario.</w:t>
            </w:r>
          </w:p>
        </w:tc>
        <w:tc>
          <w:tcPr>
            <w:tcW w:w="3543" w:type="dxa"/>
            <w:vAlign w:val="center"/>
          </w:tcPr>
          <w:p w:rsidR="00463EAC" w:rsidRDefault="00463EAC" w:rsidP="00463E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 Domenico Ciccarelli</w:t>
            </w:r>
          </w:p>
          <w:p w:rsidR="00D608C6" w:rsidRPr="00463EAC" w:rsidRDefault="00463EAC" w:rsidP="00463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B9C">
              <w:rPr>
                <w:rFonts w:ascii="Arial" w:hAnsi="Arial" w:cs="Arial"/>
                <w:sz w:val="20"/>
                <w:szCs w:val="20"/>
              </w:rPr>
              <w:t>Avvocato</w:t>
            </w:r>
          </w:p>
        </w:tc>
      </w:tr>
      <w:tr w:rsidR="0050072B" w:rsidRPr="0050072B" w:rsidTr="000E2208">
        <w:trPr>
          <w:trHeight w:val="473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50072B" w:rsidRPr="0050072B" w:rsidRDefault="00386E02" w:rsidP="00993390">
            <w:pPr>
              <w:ind w:left="113" w:right="11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  <w:r w:rsidR="009D440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  <w:r w:rsidR="00732706">
              <w:rPr>
                <w:rFonts w:ascii="Arial" w:hAnsi="Arial" w:cs="Arial"/>
                <w:b/>
                <w:color w:val="0070C0"/>
                <w:sz w:val="20"/>
                <w:szCs w:val="20"/>
              </w:rPr>
              <w:t>Mercoledì  22 novembre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</w:t>
            </w:r>
          </w:p>
        </w:tc>
        <w:tc>
          <w:tcPr>
            <w:tcW w:w="790" w:type="dxa"/>
            <w:vMerge w:val="restart"/>
            <w:vAlign w:val="center"/>
          </w:tcPr>
          <w:p w:rsidR="0050072B" w:rsidRPr="0050072B" w:rsidRDefault="00AC258A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CONI</w:t>
            </w:r>
          </w:p>
        </w:tc>
        <w:tc>
          <w:tcPr>
            <w:tcW w:w="1337" w:type="dxa"/>
            <w:vAlign w:val="center"/>
          </w:tcPr>
          <w:p w:rsidR="0050072B" w:rsidRPr="0050072B" w:rsidRDefault="00AC258A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15,30 /16,30</w:t>
            </w:r>
          </w:p>
        </w:tc>
        <w:tc>
          <w:tcPr>
            <w:tcW w:w="3969" w:type="dxa"/>
          </w:tcPr>
          <w:p w:rsidR="0050072B" w:rsidRPr="0050072B" w:rsidRDefault="00D608C6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Modulo 8 – </w:t>
            </w:r>
            <w:r w:rsidRPr="00135F37">
              <w:rPr>
                <w:rFonts w:ascii="Arial" w:hAnsi="Arial" w:cs="Arial"/>
                <w:sz w:val="20"/>
                <w:szCs w:val="20"/>
              </w:rPr>
              <w:t>Le collaborazioni in una ASD,valutazioni ed approfondimenti. I titoli degli istruttori. I crediti formativi. Le qualifiche della legislazione regionale in Campania</w:t>
            </w:r>
          </w:p>
        </w:tc>
        <w:tc>
          <w:tcPr>
            <w:tcW w:w="3543" w:type="dxa"/>
            <w:vAlign w:val="center"/>
          </w:tcPr>
          <w:p w:rsidR="00D608C6" w:rsidRPr="0050072B" w:rsidRDefault="00D608C6" w:rsidP="00D60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Enzo Marra</w:t>
            </w:r>
          </w:p>
          <w:p w:rsidR="00AC258A" w:rsidRPr="00AC258A" w:rsidRDefault="00D608C6" w:rsidP="00D608C6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 xml:space="preserve">Esperto della </w:t>
            </w:r>
            <w:proofErr w:type="spellStart"/>
            <w:r w:rsidRPr="0050072B"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 w:rsidRPr="0050072B"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</w:tc>
      </w:tr>
      <w:tr w:rsidR="0050072B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50072B" w:rsidRPr="0050072B" w:rsidRDefault="0050072B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50072B" w:rsidRPr="0050072B" w:rsidRDefault="0050072B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50072B" w:rsidRPr="0050072B" w:rsidRDefault="00AC258A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16,30 /17,25</w:t>
            </w:r>
          </w:p>
        </w:tc>
        <w:tc>
          <w:tcPr>
            <w:tcW w:w="3969" w:type="dxa"/>
          </w:tcPr>
          <w:p w:rsidR="0050072B" w:rsidRPr="0050072B" w:rsidRDefault="00135F37" w:rsidP="00135F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8 – </w:t>
            </w:r>
            <w:r w:rsidR="00D608C6" w:rsidRPr="00D608C6">
              <w:rPr>
                <w:rFonts w:ascii="Arial" w:hAnsi="Arial" w:cs="Arial"/>
                <w:sz w:val="20"/>
                <w:szCs w:val="20"/>
              </w:rPr>
              <w:t>Il corretto</w:t>
            </w:r>
            <w:r w:rsidR="00D608C6">
              <w:rPr>
                <w:rFonts w:ascii="Arial" w:hAnsi="Arial" w:cs="Arial"/>
                <w:sz w:val="20"/>
                <w:szCs w:val="20"/>
              </w:rPr>
              <w:t xml:space="preserve"> inquadramento dei collaboratori. I rimborsi spese dei dirigenti.</w:t>
            </w:r>
          </w:p>
        </w:tc>
        <w:tc>
          <w:tcPr>
            <w:tcW w:w="3543" w:type="dxa"/>
            <w:vAlign w:val="center"/>
          </w:tcPr>
          <w:p w:rsidR="0050072B" w:rsidRDefault="00135F37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 Gioia Baldini</w:t>
            </w:r>
          </w:p>
          <w:p w:rsidR="00135F37" w:rsidRPr="0050072B" w:rsidRDefault="00135F37" w:rsidP="00734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F37">
              <w:rPr>
                <w:rFonts w:ascii="Arial" w:hAnsi="Arial" w:cs="Arial"/>
                <w:sz w:val="20"/>
                <w:szCs w:val="20"/>
              </w:rPr>
              <w:t>Consulente fiscale</w:t>
            </w:r>
          </w:p>
        </w:tc>
      </w:tr>
      <w:tr w:rsidR="0050072B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50072B" w:rsidRPr="0050072B" w:rsidRDefault="0050072B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50072B" w:rsidRPr="0050072B" w:rsidRDefault="0050072B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50072B" w:rsidRPr="0050072B" w:rsidRDefault="00AC258A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17,25 /17,35</w:t>
            </w:r>
          </w:p>
        </w:tc>
        <w:tc>
          <w:tcPr>
            <w:tcW w:w="7512" w:type="dxa"/>
            <w:gridSpan w:val="2"/>
            <w:vAlign w:val="center"/>
          </w:tcPr>
          <w:p w:rsidR="0050072B" w:rsidRPr="0050072B" w:rsidRDefault="0050072B" w:rsidP="00500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color w:val="FF0000"/>
                <w:sz w:val="20"/>
                <w:szCs w:val="20"/>
              </w:rPr>
              <w:t>Intervallo</w:t>
            </w:r>
          </w:p>
        </w:tc>
      </w:tr>
      <w:tr w:rsidR="0050072B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50072B" w:rsidRPr="0050072B" w:rsidRDefault="0050072B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50072B" w:rsidRPr="0050072B" w:rsidRDefault="0050072B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50072B" w:rsidRPr="0050072B" w:rsidRDefault="00AC258A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17,35 /18,30</w:t>
            </w:r>
          </w:p>
        </w:tc>
        <w:tc>
          <w:tcPr>
            <w:tcW w:w="3969" w:type="dxa"/>
          </w:tcPr>
          <w:p w:rsidR="0050072B" w:rsidRPr="0050072B" w:rsidRDefault="00585B39" w:rsidP="00D60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 xml:space="preserve">Modulo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– </w:t>
            </w:r>
            <w:r w:rsidRPr="00F31FC3">
              <w:rPr>
                <w:rFonts w:ascii="Arial" w:hAnsi="Arial" w:cs="Arial"/>
                <w:sz w:val="20"/>
                <w:szCs w:val="20"/>
              </w:rPr>
              <w:t>La corretta comunicazione sul web. Cosa pubblicare. Il sito e la pagina face book istituzionale.</w:t>
            </w:r>
          </w:p>
        </w:tc>
        <w:tc>
          <w:tcPr>
            <w:tcW w:w="3543" w:type="dxa"/>
            <w:vAlign w:val="center"/>
          </w:tcPr>
          <w:p w:rsidR="00585B39" w:rsidRDefault="00585B39" w:rsidP="00585B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Ing. Giancarlo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Liguori</w:t>
            </w:r>
            <w:proofErr w:type="spellEnd"/>
          </w:p>
          <w:p w:rsidR="0050072B" w:rsidRPr="0050072B" w:rsidRDefault="00585B39" w:rsidP="00585B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FC3">
              <w:rPr>
                <w:rFonts w:ascii="Arial" w:hAnsi="Arial" w:cs="Arial"/>
                <w:sz w:val="20"/>
                <w:szCs w:val="20"/>
              </w:rPr>
              <w:t>Promotore star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31FC3">
              <w:rPr>
                <w:rFonts w:ascii="Arial" w:hAnsi="Arial" w:cs="Arial"/>
                <w:sz w:val="20"/>
                <w:szCs w:val="20"/>
              </w:rPr>
              <w:t xml:space="preserve"> up sportiva</w:t>
            </w:r>
          </w:p>
        </w:tc>
      </w:tr>
      <w:tr w:rsidR="0050072B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50072B" w:rsidRPr="0050072B" w:rsidRDefault="0050072B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50072B" w:rsidRPr="0050072B" w:rsidRDefault="0050072B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50072B" w:rsidRPr="0050072B" w:rsidRDefault="00AC258A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18,30 /19,30</w:t>
            </w:r>
          </w:p>
        </w:tc>
        <w:tc>
          <w:tcPr>
            <w:tcW w:w="3969" w:type="dxa"/>
          </w:tcPr>
          <w:p w:rsidR="0050072B" w:rsidRPr="0050072B" w:rsidRDefault="00A30D60" w:rsidP="003B4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9 – </w:t>
            </w:r>
            <w:r>
              <w:rPr>
                <w:rFonts w:ascii="Arial" w:hAnsi="Arial" w:cs="Arial"/>
                <w:sz w:val="20"/>
                <w:szCs w:val="20"/>
              </w:rPr>
              <w:t>La conoscenza delle norme sanitarie. Le certificazioni mediche obbligatorie e necessarie.</w:t>
            </w:r>
          </w:p>
        </w:tc>
        <w:tc>
          <w:tcPr>
            <w:tcW w:w="3543" w:type="dxa"/>
            <w:vAlign w:val="center"/>
          </w:tcPr>
          <w:p w:rsidR="00A30D60" w:rsidRPr="00D608C6" w:rsidRDefault="00A30D60" w:rsidP="00A30D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Dott. Franco De Cicco</w:t>
            </w:r>
          </w:p>
          <w:p w:rsidR="0050072B" w:rsidRPr="0050072B" w:rsidRDefault="00A30D60" w:rsidP="00A30D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Esperto della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della Campania</w:t>
            </w:r>
          </w:p>
        </w:tc>
      </w:tr>
      <w:tr w:rsidR="00EB423D" w:rsidRPr="0050072B" w:rsidTr="000E2208">
        <w:trPr>
          <w:trHeight w:val="473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EB423D" w:rsidRPr="0050072B" w:rsidRDefault="00732706" w:rsidP="009D4403">
            <w:pPr>
              <w:ind w:left="113" w:right="11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Martedì </w:t>
            </w:r>
            <w:r w:rsidR="0073652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28 </w:t>
            </w:r>
            <w:r w:rsidR="0073652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novembre</w:t>
            </w:r>
            <w:r w:rsidR="0019285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</w:t>
            </w:r>
          </w:p>
        </w:tc>
        <w:tc>
          <w:tcPr>
            <w:tcW w:w="790" w:type="dxa"/>
            <w:vMerge w:val="restart"/>
            <w:vAlign w:val="center"/>
          </w:tcPr>
          <w:p w:rsidR="00EB423D" w:rsidRPr="0050072B" w:rsidRDefault="00EB423D" w:rsidP="00EB4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CONI</w:t>
            </w:r>
          </w:p>
        </w:tc>
        <w:tc>
          <w:tcPr>
            <w:tcW w:w="1337" w:type="dxa"/>
            <w:vAlign w:val="center"/>
          </w:tcPr>
          <w:p w:rsidR="00EB423D" w:rsidRPr="0050072B" w:rsidRDefault="00EB423D" w:rsidP="00EB4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15,30 /1</w:t>
            </w:r>
            <w:r w:rsidR="00547A7A">
              <w:rPr>
                <w:rFonts w:ascii="Arial" w:hAnsi="Arial" w:cs="Arial"/>
                <w:b/>
                <w:sz w:val="20"/>
                <w:szCs w:val="20"/>
              </w:rPr>
              <w:t>6,30</w:t>
            </w:r>
          </w:p>
        </w:tc>
        <w:tc>
          <w:tcPr>
            <w:tcW w:w="3969" w:type="dxa"/>
          </w:tcPr>
          <w:p w:rsidR="00EB423D" w:rsidRPr="0050072B" w:rsidRDefault="00463EAC" w:rsidP="00EB42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4 – </w:t>
            </w:r>
            <w:r w:rsidRPr="00F81ED0">
              <w:rPr>
                <w:rFonts w:ascii="Arial" w:hAnsi="Arial" w:cs="Arial"/>
                <w:sz w:val="20"/>
                <w:szCs w:val="20"/>
              </w:rPr>
              <w:t>La co</w:t>
            </w:r>
            <w:r>
              <w:rPr>
                <w:rFonts w:ascii="Arial" w:hAnsi="Arial" w:cs="Arial"/>
                <w:sz w:val="20"/>
                <w:szCs w:val="20"/>
              </w:rPr>
              <w:t>rretta redazione dell’atto costitutivo e dello statuto sociale di un ente sportivo. Gli elementi necessari. La responsabilità del legale rappresentante e di chi agisce in nome e per conto. Le cose affidate in custodia. I diritti musicali e fonografici.</w:t>
            </w:r>
            <w:r w:rsidRPr="002325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463EAC" w:rsidRPr="0050072B" w:rsidRDefault="00463EAC" w:rsidP="00463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Simona Bardi</w:t>
            </w:r>
          </w:p>
          <w:p w:rsidR="00547A7A" w:rsidRPr="00547A7A" w:rsidRDefault="00463EAC" w:rsidP="00463EAC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>Avvocato</w:t>
            </w:r>
          </w:p>
        </w:tc>
      </w:tr>
      <w:tr w:rsidR="00547A7A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547A7A" w:rsidRDefault="00547A7A" w:rsidP="00EB423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547A7A" w:rsidRDefault="00547A7A" w:rsidP="00EB4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547A7A" w:rsidRDefault="00547A7A" w:rsidP="00EB4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16,30/17,25</w:t>
            </w:r>
          </w:p>
        </w:tc>
        <w:tc>
          <w:tcPr>
            <w:tcW w:w="3969" w:type="dxa"/>
          </w:tcPr>
          <w:p w:rsidR="00547A7A" w:rsidRDefault="00862C6F" w:rsidP="00EB42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 xml:space="preserve">Modulo 4 – </w:t>
            </w:r>
            <w:r w:rsidRPr="0050072B">
              <w:rPr>
                <w:rFonts w:ascii="Arial" w:hAnsi="Arial" w:cs="Arial"/>
                <w:sz w:val="20"/>
                <w:szCs w:val="20"/>
              </w:rPr>
              <w:t>Gli aspetti formal</w:t>
            </w:r>
            <w:r>
              <w:rPr>
                <w:rFonts w:ascii="Arial" w:hAnsi="Arial" w:cs="Arial"/>
                <w:sz w:val="20"/>
                <w:szCs w:val="20"/>
              </w:rPr>
              <w:t>i della costituzione di una ASD.</w:t>
            </w:r>
            <w:r w:rsidRPr="0050072B">
              <w:rPr>
                <w:rFonts w:ascii="Arial" w:hAnsi="Arial" w:cs="Arial"/>
                <w:sz w:val="20"/>
                <w:szCs w:val="20"/>
              </w:rPr>
              <w:t xml:space="preserve"> La </w:t>
            </w:r>
            <w:r>
              <w:rPr>
                <w:rFonts w:ascii="Arial" w:hAnsi="Arial" w:cs="Arial"/>
                <w:sz w:val="20"/>
                <w:szCs w:val="20"/>
              </w:rPr>
              <w:t xml:space="preserve">sua registrazione. L’organizzazione amministrativa e contabile. Il rendiconto annuale. Modalità di approvazione. Il cinque per mille. Il registro pubblico del CONI. La partita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IVA.Le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dichiarazioni dei redditi.</w:t>
            </w:r>
            <w:r w:rsidRPr="00547A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3B4718" w:rsidRPr="0050072B" w:rsidRDefault="003B4718" w:rsidP="003B4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Alessandra Izzo</w:t>
            </w:r>
          </w:p>
          <w:p w:rsidR="00547A7A" w:rsidRPr="00237743" w:rsidRDefault="003B4718" w:rsidP="003B4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>Tributarista</w:t>
            </w:r>
          </w:p>
        </w:tc>
      </w:tr>
      <w:tr w:rsidR="0019023F" w:rsidRPr="0050072B" w:rsidTr="000E2208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19023F" w:rsidRPr="0050072B" w:rsidRDefault="0019023F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19023F" w:rsidRPr="0050072B" w:rsidRDefault="0019023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19023F" w:rsidRPr="0050072B" w:rsidRDefault="00EB423D" w:rsidP="00ED2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17,25/17,35</w:t>
            </w:r>
          </w:p>
        </w:tc>
        <w:tc>
          <w:tcPr>
            <w:tcW w:w="7512" w:type="dxa"/>
            <w:gridSpan w:val="2"/>
            <w:vAlign w:val="center"/>
          </w:tcPr>
          <w:p w:rsidR="0019023F" w:rsidRPr="0050072B" w:rsidRDefault="0019023F" w:rsidP="001902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color w:val="FF0000"/>
                <w:sz w:val="20"/>
                <w:szCs w:val="20"/>
              </w:rPr>
              <w:t>Intervallo</w:t>
            </w:r>
          </w:p>
        </w:tc>
      </w:tr>
      <w:tr w:rsidR="0050072B" w:rsidRPr="0050072B" w:rsidTr="00734BD0">
        <w:trPr>
          <w:trHeight w:val="473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50072B" w:rsidRPr="0050072B" w:rsidRDefault="0050072B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50072B" w:rsidRPr="0050072B" w:rsidRDefault="0050072B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50072B" w:rsidRPr="0050072B" w:rsidRDefault="00237743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17,35</w:t>
            </w:r>
            <w:r w:rsidR="00862C6F">
              <w:rPr>
                <w:rFonts w:ascii="Arial" w:hAnsi="Arial" w:cs="Arial"/>
                <w:b/>
                <w:sz w:val="20"/>
                <w:szCs w:val="20"/>
              </w:rPr>
              <w:t xml:space="preserve"> /18</w:t>
            </w:r>
            <w:r w:rsidR="00460A64">
              <w:rPr>
                <w:rFonts w:ascii="Arial" w:hAnsi="Arial" w:cs="Arial"/>
                <w:b/>
                <w:sz w:val="20"/>
                <w:szCs w:val="20"/>
              </w:rPr>
              <w:t>,30</w:t>
            </w:r>
          </w:p>
        </w:tc>
        <w:tc>
          <w:tcPr>
            <w:tcW w:w="3969" w:type="dxa"/>
            <w:vAlign w:val="center"/>
          </w:tcPr>
          <w:p w:rsidR="0050072B" w:rsidRPr="0050072B" w:rsidRDefault="00585B39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8 - </w:t>
            </w:r>
            <w:r w:rsidRPr="00D608C6">
              <w:rPr>
                <w:rFonts w:ascii="Arial" w:hAnsi="Arial" w:cs="Arial"/>
                <w:sz w:val="20"/>
                <w:szCs w:val="20"/>
              </w:rPr>
              <w:t>Ricorsi amministrativi</w:t>
            </w:r>
            <w:r>
              <w:rPr>
                <w:rFonts w:ascii="Arial" w:hAnsi="Arial" w:cs="Arial"/>
                <w:sz w:val="20"/>
                <w:szCs w:val="20"/>
              </w:rPr>
              <w:t xml:space="preserve"> avversi gli atti di accertamento degli ispettori del lavoro e le novità introdotte dal Jobs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585B39" w:rsidRDefault="00585B39" w:rsidP="00585B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Dott. Ida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Giannetti</w:t>
            </w:r>
            <w:proofErr w:type="spellEnd"/>
          </w:p>
          <w:p w:rsidR="0050072B" w:rsidRPr="0050072B" w:rsidRDefault="00585B39" w:rsidP="00585B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258A">
              <w:rPr>
                <w:rFonts w:ascii="Arial" w:hAnsi="Arial" w:cs="Arial"/>
                <w:sz w:val="20"/>
                <w:szCs w:val="20"/>
              </w:rPr>
              <w:t>Funzionario del Ministero del Lavoro</w:t>
            </w:r>
          </w:p>
        </w:tc>
      </w:tr>
      <w:tr w:rsidR="00862C6F" w:rsidRPr="0050072B" w:rsidTr="00734BD0">
        <w:trPr>
          <w:trHeight w:val="473"/>
          <w:jc w:val="center"/>
        </w:trPr>
        <w:tc>
          <w:tcPr>
            <w:tcW w:w="675" w:type="dxa"/>
            <w:textDirection w:val="btLr"/>
            <w:vAlign w:val="center"/>
          </w:tcPr>
          <w:p w:rsidR="00862C6F" w:rsidRPr="0050072B" w:rsidRDefault="00862C6F" w:rsidP="0006395D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862C6F" w:rsidRPr="0050072B" w:rsidRDefault="00862C6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862C6F" w:rsidRDefault="00862C6F" w:rsidP="0006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18,30/19,30</w:t>
            </w:r>
          </w:p>
        </w:tc>
        <w:tc>
          <w:tcPr>
            <w:tcW w:w="3969" w:type="dxa"/>
            <w:vAlign w:val="center"/>
          </w:tcPr>
          <w:p w:rsidR="00862C6F" w:rsidRDefault="00862C6F" w:rsidP="00063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Modulo 11 – </w:t>
            </w:r>
            <w:r w:rsidRPr="00232539">
              <w:rPr>
                <w:rFonts w:ascii="Arial" w:hAnsi="Arial" w:cs="Arial"/>
                <w:sz w:val="20"/>
                <w:szCs w:val="20"/>
              </w:rPr>
              <w:t>Valutazione finale dei corsisti</w:t>
            </w:r>
          </w:p>
        </w:tc>
        <w:tc>
          <w:tcPr>
            <w:tcW w:w="3543" w:type="dxa"/>
            <w:vAlign w:val="center"/>
          </w:tcPr>
          <w:p w:rsidR="00862C6F" w:rsidRPr="0050072B" w:rsidRDefault="00862C6F" w:rsidP="00862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Simona Bardi</w:t>
            </w:r>
          </w:p>
          <w:p w:rsidR="00862C6F" w:rsidRDefault="00862C6F" w:rsidP="00862C6F">
            <w:pPr>
              <w:rPr>
                <w:rFonts w:ascii="Arial" w:hAnsi="Arial" w:cs="Arial"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>Avvocat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862C6F" w:rsidRPr="0050072B" w:rsidRDefault="00862C6F" w:rsidP="00862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b/>
                <w:sz w:val="20"/>
                <w:szCs w:val="20"/>
              </w:rPr>
              <w:t>Dott. Alessandra Izzo</w:t>
            </w:r>
          </w:p>
          <w:p w:rsidR="00862C6F" w:rsidRPr="0050072B" w:rsidRDefault="00862C6F" w:rsidP="00862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72B">
              <w:rPr>
                <w:rFonts w:ascii="Arial" w:hAnsi="Arial" w:cs="Arial"/>
                <w:sz w:val="20"/>
                <w:szCs w:val="20"/>
              </w:rPr>
              <w:t>Tributarista</w:t>
            </w:r>
          </w:p>
        </w:tc>
      </w:tr>
    </w:tbl>
    <w:p w:rsidR="00876F94" w:rsidRPr="00D06113" w:rsidRDefault="00876F94" w:rsidP="002112A3">
      <w:pPr>
        <w:spacing w:after="0" w:line="240" w:lineRule="auto"/>
        <w:rPr>
          <w:b/>
          <w:sz w:val="28"/>
          <w:szCs w:val="28"/>
        </w:rPr>
      </w:pPr>
    </w:p>
    <w:sectPr w:rsidR="00876F94" w:rsidRPr="00D06113" w:rsidSect="00A83D35">
      <w:footerReference w:type="default" r:id="rId11"/>
      <w:pgSz w:w="12240" w:h="15840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55" w:rsidRDefault="00674B55" w:rsidP="005F1022">
      <w:pPr>
        <w:spacing w:after="0" w:line="240" w:lineRule="auto"/>
      </w:pPr>
      <w:r>
        <w:separator/>
      </w:r>
    </w:p>
  </w:endnote>
  <w:endnote w:type="continuationSeparator" w:id="0">
    <w:p w:rsidR="00674B55" w:rsidRDefault="00674B55" w:rsidP="005F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957727"/>
      <w:docPartObj>
        <w:docPartGallery w:val="Page Numbers (Bottom of Page)"/>
        <w:docPartUnique/>
      </w:docPartObj>
    </w:sdtPr>
    <w:sdtContent>
      <w:p w:rsidR="00D608C6" w:rsidRDefault="0068528D">
        <w:pPr>
          <w:pStyle w:val="Pidipagina"/>
          <w:jc w:val="right"/>
        </w:pPr>
        <w:fldSimple w:instr="PAGE   \* MERGEFORMAT">
          <w:r w:rsidR="0073652D">
            <w:rPr>
              <w:noProof/>
            </w:rPr>
            <w:t>1</w:t>
          </w:r>
        </w:fldSimple>
      </w:p>
    </w:sdtContent>
  </w:sdt>
  <w:p w:rsidR="00D608C6" w:rsidRDefault="00D608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55" w:rsidRDefault="00674B55">
      <w:pPr>
        <w:pStyle w:val="Pidipagina"/>
      </w:pPr>
    </w:p>
    <w:p w:rsidR="00674B55" w:rsidRDefault="00674B55"/>
    <w:p w:rsidR="00674B55" w:rsidRDefault="00674B55">
      <w:pPr>
        <w:pStyle w:val="Intestazione"/>
      </w:pPr>
    </w:p>
    <w:p w:rsidR="00674B55" w:rsidRDefault="00674B55"/>
    <w:p w:rsidR="00674B55" w:rsidRDefault="00674B55">
      <w:pPr>
        <w:pStyle w:val="Pidipagina"/>
      </w:pPr>
    </w:p>
    <w:p w:rsidR="00674B55" w:rsidRDefault="00674B55"/>
    <w:p w:rsidR="00674B55" w:rsidRDefault="00674B55">
      <w:pPr>
        <w:pStyle w:val="Pidipagina"/>
      </w:pPr>
    </w:p>
    <w:p w:rsidR="00674B55" w:rsidRDefault="00674B55"/>
    <w:p w:rsidR="00674B55" w:rsidRDefault="00674B55">
      <w:pPr>
        <w:pStyle w:val="Intestazione"/>
      </w:pPr>
    </w:p>
    <w:p w:rsidR="00674B55" w:rsidRDefault="00674B55"/>
    <w:p w:rsidR="00674B55" w:rsidRDefault="00674B55" w:rsidP="005F1022">
      <w:pPr>
        <w:spacing w:after="0" w:line="240" w:lineRule="auto"/>
      </w:pPr>
      <w:r>
        <w:separator/>
      </w:r>
    </w:p>
  </w:footnote>
  <w:footnote w:type="continuationSeparator" w:id="0">
    <w:p w:rsidR="00674B55" w:rsidRDefault="00674B55" w:rsidP="005F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427"/>
    <w:multiLevelType w:val="hybridMultilevel"/>
    <w:tmpl w:val="598E1EE4"/>
    <w:lvl w:ilvl="0" w:tplc="B2E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D79A3"/>
    <w:multiLevelType w:val="hybridMultilevel"/>
    <w:tmpl w:val="8852153E"/>
    <w:lvl w:ilvl="0" w:tplc="2BBE8A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D7F"/>
    <w:rsid w:val="00015A11"/>
    <w:rsid w:val="00015AC1"/>
    <w:rsid w:val="000164A3"/>
    <w:rsid w:val="000209FC"/>
    <w:rsid w:val="00021A77"/>
    <w:rsid w:val="00032A26"/>
    <w:rsid w:val="00043708"/>
    <w:rsid w:val="00047448"/>
    <w:rsid w:val="000541BA"/>
    <w:rsid w:val="000543D7"/>
    <w:rsid w:val="00062C8E"/>
    <w:rsid w:val="0006395D"/>
    <w:rsid w:val="00082C59"/>
    <w:rsid w:val="00085872"/>
    <w:rsid w:val="00092503"/>
    <w:rsid w:val="00092CD9"/>
    <w:rsid w:val="000B1A36"/>
    <w:rsid w:val="000E2208"/>
    <w:rsid w:val="000E2A20"/>
    <w:rsid w:val="000E5F1D"/>
    <w:rsid w:val="000F0C04"/>
    <w:rsid w:val="000F3E53"/>
    <w:rsid w:val="00103D75"/>
    <w:rsid w:val="00122ACF"/>
    <w:rsid w:val="00124FB9"/>
    <w:rsid w:val="00135F37"/>
    <w:rsid w:val="0013660C"/>
    <w:rsid w:val="00137AF2"/>
    <w:rsid w:val="00137B9C"/>
    <w:rsid w:val="00141506"/>
    <w:rsid w:val="001470EF"/>
    <w:rsid w:val="001517FA"/>
    <w:rsid w:val="001539FA"/>
    <w:rsid w:val="001575F4"/>
    <w:rsid w:val="00163904"/>
    <w:rsid w:val="0016613C"/>
    <w:rsid w:val="00184483"/>
    <w:rsid w:val="0019023F"/>
    <w:rsid w:val="00190502"/>
    <w:rsid w:val="00192851"/>
    <w:rsid w:val="0019468C"/>
    <w:rsid w:val="00196909"/>
    <w:rsid w:val="00196EAC"/>
    <w:rsid w:val="001B7AB1"/>
    <w:rsid w:val="001C3E89"/>
    <w:rsid w:val="001C563C"/>
    <w:rsid w:val="001C65E2"/>
    <w:rsid w:val="001F04FE"/>
    <w:rsid w:val="001F4C6F"/>
    <w:rsid w:val="001F6BD2"/>
    <w:rsid w:val="002112A3"/>
    <w:rsid w:val="00222CFC"/>
    <w:rsid w:val="00231664"/>
    <w:rsid w:val="00232539"/>
    <w:rsid w:val="00237743"/>
    <w:rsid w:val="0024118E"/>
    <w:rsid w:val="00244552"/>
    <w:rsid w:val="0025357E"/>
    <w:rsid w:val="002551FC"/>
    <w:rsid w:val="00255512"/>
    <w:rsid w:val="00255D59"/>
    <w:rsid w:val="0026615D"/>
    <w:rsid w:val="0027585E"/>
    <w:rsid w:val="002839DB"/>
    <w:rsid w:val="002909DD"/>
    <w:rsid w:val="002B1835"/>
    <w:rsid w:val="002B4C0C"/>
    <w:rsid w:val="002D6459"/>
    <w:rsid w:val="002E79AF"/>
    <w:rsid w:val="002F155D"/>
    <w:rsid w:val="002F3C94"/>
    <w:rsid w:val="002F3F2F"/>
    <w:rsid w:val="002F4D4E"/>
    <w:rsid w:val="002F4DDF"/>
    <w:rsid w:val="003029D7"/>
    <w:rsid w:val="00334D96"/>
    <w:rsid w:val="00334ED4"/>
    <w:rsid w:val="003354AA"/>
    <w:rsid w:val="00337253"/>
    <w:rsid w:val="0036517A"/>
    <w:rsid w:val="00375938"/>
    <w:rsid w:val="0038009F"/>
    <w:rsid w:val="00384628"/>
    <w:rsid w:val="00385A3B"/>
    <w:rsid w:val="003869CF"/>
    <w:rsid w:val="00386E02"/>
    <w:rsid w:val="00394FB5"/>
    <w:rsid w:val="003A223B"/>
    <w:rsid w:val="003B4718"/>
    <w:rsid w:val="003C0D7C"/>
    <w:rsid w:val="003C1DDB"/>
    <w:rsid w:val="003C45CA"/>
    <w:rsid w:val="003D0970"/>
    <w:rsid w:val="003E2BF1"/>
    <w:rsid w:val="003F3460"/>
    <w:rsid w:val="003F5EAC"/>
    <w:rsid w:val="004064E1"/>
    <w:rsid w:val="0041059C"/>
    <w:rsid w:val="00412C05"/>
    <w:rsid w:val="0041458C"/>
    <w:rsid w:val="004148F3"/>
    <w:rsid w:val="00416B07"/>
    <w:rsid w:val="00424653"/>
    <w:rsid w:val="00425D98"/>
    <w:rsid w:val="00445726"/>
    <w:rsid w:val="00460A64"/>
    <w:rsid w:val="00463DF0"/>
    <w:rsid w:val="00463EAC"/>
    <w:rsid w:val="004656E5"/>
    <w:rsid w:val="00471101"/>
    <w:rsid w:val="00486E9C"/>
    <w:rsid w:val="00497CED"/>
    <w:rsid w:val="004A1F60"/>
    <w:rsid w:val="004C4E9A"/>
    <w:rsid w:val="004C5671"/>
    <w:rsid w:val="004D1B7B"/>
    <w:rsid w:val="004E6A13"/>
    <w:rsid w:val="004F2AE4"/>
    <w:rsid w:val="004F3D8B"/>
    <w:rsid w:val="004F6884"/>
    <w:rsid w:val="0050072B"/>
    <w:rsid w:val="005009A9"/>
    <w:rsid w:val="0050604B"/>
    <w:rsid w:val="00506051"/>
    <w:rsid w:val="00507C6C"/>
    <w:rsid w:val="005451F9"/>
    <w:rsid w:val="005476CD"/>
    <w:rsid w:val="00547A7A"/>
    <w:rsid w:val="00557444"/>
    <w:rsid w:val="005611B9"/>
    <w:rsid w:val="00561B53"/>
    <w:rsid w:val="00563372"/>
    <w:rsid w:val="00563B19"/>
    <w:rsid w:val="005646E9"/>
    <w:rsid w:val="00565E2F"/>
    <w:rsid w:val="005727F8"/>
    <w:rsid w:val="00573AB9"/>
    <w:rsid w:val="00575BCE"/>
    <w:rsid w:val="00585B39"/>
    <w:rsid w:val="005A4E5E"/>
    <w:rsid w:val="005B7E72"/>
    <w:rsid w:val="005C2563"/>
    <w:rsid w:val="005D6FDF"/>
    <w:rsid w:val="005E0F55"/>
    <w:rsid w:val="005F1022"/>
    <w:rsid w:val="005F1BF8"/>
    <w:rsid w:val="006010C3"/>
    <w:rsid w:val="00602F53"/>
    <w:rsid w:val="0062205E"/>
    <w:rsid w:val="00622103"/>
    <w:rsid w:val="00632E82"/>
    <w:rsid w:val="00635124"/>
    <w:rsid w:val="006427B7"/>
    <w:rsid w:val="00650474"/>
    <w:rsid w:val="006517C0"/>
    <w:rsid w:val="00656FE3"/>
    <w:rsid w:val="00674B55"/>
    <w:rsid w:val="00684C64"/>
    <w:rsid w:val="0068528D"/>
    <w:rsid w:val="00686579"/>
    <w:rsid w:val="006877CB"/>
    <w:rsid w:val="00687FDD"/>
    <w:rsid w:val="006935C6"/>
    <w:rsid w:val="00694FD0"/>
    <w:rsid w:val="006A1BA0"/>
    <w:rsid w:val="006B35F3"/>
    <w:rsid w:val="006B6DB9"/>
    <w:rsid w:val="006C4122"/>
    <w:rsid w:val="006D2AA5"/>
    <w:rsid w:val="006D6421"/>
    <w:rsid w:val="006E4F0D"/>
    <w:rsid w:val="006E5F6E"/>
    <w:rsid w:val="0070178E"/>
    <w:rsid w:val="00702BBF"/>
    <w:rsid w:val="00707C0D"/>
    <w:rsid w:val="0071054B"/>
    <w:rsid w:val="00716BAE"/>
    <w:rsid w:val="00732706"/>
    <w:rsid w:val="00734BD0"/>
    <w:rsid w:val="0073652D"/>
    <w:rsid w:val="007473C7"/>
    <w:rsid w:val="00752E73"/>
    <w:rsid w:val="00757B62"/>
    <w:rsid w:val="00765EC0"/>
    <w:rsid w:val="007764D3"/>
    <w:rsid w:val="007768ED"/>
    <w:rsid w:val="00784F5D"/>
    <w:rsid w:val="00793B84"/>
    <w:rsid w:val="0079618E"/>
    <w:rsid w:val="007963AD"/>
    <w:rsid w:val="007A1562"/>
    <w:rsid w:val="007A3D1E"/>
    <w:rsid w:val="007A3E1B"/>
    <w:rsid w:val="007A6061"/>
    <w:rsid w:val="007B0433"/>
    <w:rsid w:val="007B652C"/>
    <w:rsid w:val="007C3219"/>
    <w:rsid w:val="007F02FD"/>
    <w:rsid w:val="008040F1"/>
    <w:rsid w:val="00805670"/>
    <w:rsid w:val="008072E9"/>
    <w:rsid w:val="00816D25"/>
    <w:rsid w:val="0081715E"/>
    <w:rsid w:val="008238BD"/>
    <w:rsid w:val="00824C0E"/>
    <w:rsid w:val="00825C55"/>
    <w:rsid w:val="0083132A"/>
    <w:rsid w:val="00833AF0"/>
    <w:rsid w:val="008457EB"/>
    <w:rsid w:val="008473EC"/>
    <w:rsid w:val="00862C6F"/>
    <w:rsid w:val="00870F9A"/>
    <w:rsid w:val="008731A0"/>
    <w:rsid w:val="00873AFB"/>
    <w:rsid w:val="00876F94"/>
    <w:rsid w:val="00877A22"/>
    <w:rsid w:val="00877D7F"/>
    <w:rsid w:val="00880A5A"/>
    <w:rsid w:val="008A402C"/>
    <w:rsid w:val="008B2D4F"/>
    <w:rsid w:val="008B3B6F"/>
    <w:rsid w:val="008B73D3"/>
    <w:rsid w:val="008E08A1"/>
    <w:rsid w:val="008E237C"/>
    <w:rsid w:val="008E39CC"/>
    <w:rsid w:val="008E5BF7"/>
    <w:rsid w:val="008E6A1B"/>
    <w:rsid w:val="008F24C8"/>
    <w:rsid w:val="008F2F15"/>
    <w:rsid w:val="00901036"/>
    <w:rsid w:val="00907346"/>
    <w:rsid w:val="009113B5"/>
    <w:rsid w:val="00911FE7"/>
    <w:rsid w:val="00913AD9"/>
    <w:rsid w:val="00937AAA"/>
    <w:rsid w:val="0094060D"/>
    <w:rsid w:val="00947997"/>
    <w:rsid w:val="00954922"/>
    <w:rsid w:val="009551FB"/>
    <w:rsid w:val="00963CA8"/>
    <w:rsid w:val="00970077"/>
    <w:rsid w:val="00975737"/>
    <w:rsid w:val="0098594E"/>
    <w:rsid w:val="00993390"/>
    <w:rsid w:val="009A630F"/>
    <w:rsid w:val="009A7407"/>
    <w:rsid w:val="009B340B"/>
    <w:rsid w:val="009D4403"/>
    <w:rsid w:val="009D7F97"/>
    <w:rsid w:val="009E53E4"/>
    <w:rsid w:val="009F2619"/>
    <w:rsid w:val="009F2D26"/>
    <w:rsid w:val="009F42FC"/>
    <w:rsid w:val="009F5BB4"/>
    <w:rsid w:val="00A04C4B"/>
    <w:rsid w:val="00A06D36"/>
    <w:rsid w:val="00A07F64"/>
    <w:rsid w:val="00A12D9E"/>
    <w:rsid w:val="00A30D60"/>
    <w:rsid w:val="00A323CE"/>
    <w:rsid w:val="00A34931"/>
    <w:rsid w:val="00A34E1E"/>
    <w:rsid w:val="00A430A7"/>
    <w:rsid w:val="00A463EC"/>
    <w:rsid w:val="00A510D6"/>
    <w:rsid w:val="00A534F2"/>
    <w:rsid w:val="00A5404A"/>
    <w:rsid w:val="00A70CC3"/>
    <w:rsid w:val="00A713A5"/>
    <w:rsid w:val="00A71645"/>
    <w:rsid w:val="00A83D35"/>
    <w:rsid w:val="00A84FD3"/>
    <w:rsid w:val="00A85599"/>
    <w:rsid w:val="00A91048"/>
    <w:rsid w:val="00A92942"/>
    <w:rsid w:val="00A94778"/>
    <w:rsid w:val="00A97873"/>
    <w:rsid w:val="00AA3808"/>
    <w:rsid w:val="00AA7431"/>
    <w:rsid w:val="00AB3108"/>
    <w:rsid w:val="00AC2227"/>
    <w:rsid w:val="00AC258A"/>
    <w:rsid w:val="00AD54FB"/>
    <w:rsid w:val="00AE45E0"/>
    <w:rsid w:val="00AE460C"/>
    <w:rsid w:val="00AE4FF5"/>
    <w:rsid w:val="00AF7BB8"/>
    <w:rsid w:val="00B02579"/>
    <w:rsid w:val="00B1217A"/>
    <w:rsid w:val="00B12F13"/>
    <w:rsid w:val="00B3096A"/>
    <w:rsid w:val="00B35BBD"/>
    <w:rsid w:val="00B44194"/>
    <w:rsid w:val="00B536D6"/>
    <w:rsid w:val="00B56FFD"/>
    <w:rsid w:val="00B6000C"/>
    <w:rsid w:val="00B63D19"/>
    <w:rsid w:val="00B76BD7"/>
    <w:rsid w:val="00B772C0"/>
    <w:rsid w:val="00B80058"/>
    <w:rsid w:val="00B83829"/>
    <w:rsid w:val="00B947E2"/>
    <w:rsid w:val="00B97B09"/>
    <w:rsid w:val="00BD2028"/>
    <w:rsid w:val="00BD79CC"/>
    <w:rsid w:val="00C01435"/>
    <w:rsid w:val="00C20281"/>
    <w:rsid w:val="00C35D75"/>
    <w:rsid w:val="00C42436"/>
    <w:rsid w:val="00C4586D"/>
    <w:rsid w:val="00C57641"/>
    <w:rsid w:val="00C57F88"/>
    <w:rsid w:val="00C647F8"/>
    <w:rsid w:val="00C658BF"/>
    <w:rsid w:val="00C72484"/>
    <w:rsid w:val="00C72FB9"/>
    <w:rsid w:val="00C740B2"/>
    <w:rsid w:val="00C81A5D"/>
    <w:rsid w:val="00C81DB9"/>
    <w:rsid w:val="00C90169"/>
    <w:rsid w:val="00C92F1C"/>
    <w:rsid w:val="00C94EF8"/>
    <w:rsid w:val="00CA0DF6"/>
    <w:rsid w:val="00CA2CE4"/>
    <w:rsid w:val="00CA55EF"/>
    <w:rsid w:val="00CB687C"/>
    <w:rsid w:val="00CC026C"/>
    <w:rsid w:val="00CC06ED"/>
    <w:rsid w:val="00CC788E"/>
    <w:rsid w:val="00CD2198"/>
    <w:rsid w:val="00CE088F"/>
    <w:rsid w:val="00D006B6"/>
    <w:rsid w:val="00D06113"/>
    <w:rsid w:val="00D10F1C"/>
    <w:rsid w:val="00D14CF6"/>
    <w:rsid w:val="00D20A0F"/>
    <w:rsid w:val="00D265D8"/>
    <w:rsid w:val="00D32197"/>
    <w:rsid w:val="00D41102"/>
    <w:rsid w:val="00D57DE2"/>
    <w:rsid w:val="00D608C6"/>
    <w:rsid w:val="00D76F05"/>
    <w:rsid w:val="00D7736E"/>
    <w:rsid w:val="00D83CC7"/>
    <w:rsid w:val="00D90191"/>
    <w:rsid w:val="00DA3558"/>
    <w:rsid w:val="00DA69C7"/>
    <w:rsid w:val="00DD12C5"/>
    <w:rsid w:val="00DD6C62"/>
    <w:rsid w:val="00DF343E"/>
    <w:rsid w:val="00DF6C82"/>
    <w:rsid w:val="00DF77ED"/>
    <w:rsid w:val="00E40CE1"/>
    <w:rsid w:val="00E41671"/>
    <w:rsid w:val="00E43170"/>
    <w:rsid w:val="00E469ED"/>
    <w:rsid w:val="00E50915"/>
    <w:rsid w:val="00E52B1D"/>
    <w:rsid w:val="00E57FB5"/>
    <w:rsid w:val="00E63241"/>
    <w:rsid w:val="00E66413"/>
    <w:rsid w:val="00E8493F"/>
    <w:rsid w:val="00E906E6"/>
    <w:rsid w:val="00EA07D2"/>
    <w:rsid w:val="00EB03BB"/>
    <w:rsid w:val="00EB423D"/>
    <w:rsid w:val="00EB5DCC"/>
    <w:rsid w:val="00ED2A4E"/>
    <w:rsid w:val="00ED3840"/>
    <w:rsid w:val="00ED6EE8"/>
    <w:rsid w:val="00ED6F6A"/>
    <w:rsid w:val="00EF74C9"/>
    <w:rsid w:val="00EF7FF3"/>
    <w:rsid w:val="00F07434"/>
    <w:rsid w:val="00F13018"/>
    <w:rsid w:val="00F257A1"/>
    <w:rsid w:val="00F31FC3"/>
    <w:rsid w:val="00F340AD"/>
    <w:rsid w:val="00F43742"/>
    <w:rsid w:val="00F5421C"/>
    <w:rsid w:val="00F56D9E"/>
    <w:rsid w:val="00F605D0"/>
    <w:rsid w:val="00F63855"/>
    <w:rsid w:val="00F72DB6"/>
    <w:rsid w:val="00F73FDF"/>
    <w:rsid w:val="00F7545F"/>
    <w:rsid w:val="00F81ED0"/>
    <w:rsid w:val="00F84DCB"/>
    <w:rsid w:val="00F86F22"/>
    <w:rsid w:val="00FC171B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9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5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37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F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1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022"/>
  </w:style>
  <w:style w:type="paragraph" w:styleId="Pidipagina">
    <w:name w:val="footer"/>
    <w:basedOn w:val="Normale"/>
    <w:link w:val="PidipaginaCarattere"/>
    <w:uiPriority w:val="99"/>
    <w:unhideWhenUsed/>
    <w:rsid w:val="005F1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022"/>
  </w:style>
  <w:style w:type="table" w:styleId="Grigliatabella">
    <w:name w:val="Table Grid"/>
    <w:basedOn w:val="Tabellanormale"/>
    <w:uiPriority w:val="59"/>
    <w:rsid w:val="0038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mpania.con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3C5D-DE22-4AB9-8E80-15BEC9FE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 Campania</cp:lastModifiedBy>
  <cp:revision>47</cp:revision>
  <cp:lastPrinted>2017-06-20T16:42:00Z</cp:lastPrinted>
  <dcterms:created xsi:type="dcterms:W3CDTF">2016-10-04T09:17:00Z</dcterms:created>
  <dcterms:modified xsi:type="dcterms:W3CDTF">2017-10-03T16:38:00Z</dcterms:modified>
</cp:coreProperties>
</file>